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A848CA" w:rsidRPr="009D66E4" w14:paraId="48EE70D5" w14:textId="77777777" w:rsidTr="002425CD">
        <w:tc>
          <w:tcPr>
            <w:tcW w:w="4866" w:type="dxa"/>
          </w:tcPr>
          <w:p w14:paraId="6D605491" w14:textId="0B020264" w:rsidR="00A848CA" w:rsidRPr="009D66E4" w:rsidRDefault="00CF2A13" w:rsidP="00CF2A13">
            <w:pPr>
              <w:spacing w:line="360" w:lineRule="auto"/>
              <w:rPr>
                <w:rFonts w:ascii="Futuris" w:hAnsi="Futuris"/>
                <w:bCs/>
                <w:sz w:val="36"/>
              </w:rPr>
            </w:pPr>
            <w:r w:rsidRPr="009D66E4">
              <w:rPr>
                <w:rFonts w:ascii="Futuris" w:hAnsi="Futuris"/>
                <w:bCs/>
                <w:noProof/>
                <w:sz w:val="36"/>
              </w:rPr>
              <w:drawing>
                <wp:inline distT="0" distB="0" distL="0" distR="0" wp14:anchorId="6CE7339F" wp14:editId="3B9CD772">
                  <wp:extent cx="1981200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6" w:type="dxa"/>
          </w:tcPr>
          <w:p w14:paraId="15062A90" w14:textId="77777777" w:rsidR="00A848CA" w:rsidRPr="009D66E4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/>
                <w:sz w:val="24"/>
                <w:szCs w:val="24"/>
              </w:rPr>
              <w:t>УТВЕРЖДЕНО</w:t>
            </w:r>
          </w:p>
          <w:p w14:paraId="2DCE71C9" w14:textId="77777777" w:rsidR="00A848CA" w:rsidRPr="009D66E4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Cs/>
                <w:sz w:val="24"/>
                <w:szCs w:val="24"/>
              </w:rPr>
              <w:t>Решением годового общего собрания акционеров АО «Камтэкс-Химпром»</w:t>
            </w:r>
          </w:p>
          <w:p w14:paraId="7F4762F6" w14:textId="77777777" w:rsidR="009D66E4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Cs/>
                <w:sz w:val="24"/>
                <w:szCs w:val="24"/>
              </w:rPr>
              <w:t xml:space="preserve">от 29 июня 2021 года </w:t>
            </w:r>
          </w:p>
          <w:p w14:paraId="2DC8F334" w14:textId="75A2BD5C" w:rsidR="00A848CA" w:rsidRPr="009D66E4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Cs/>
                <w:sz w:val="24"/>
                <w:szCs w:val="24"/>
              </w:rPr>
              <w:t>(Протокол № 01-2021)</w:t>
            </w:r>
          </w:p>
          <w:p w14:paraId="4B149F5A" w14:textId="70AC70F9" w:rsidR="00A848CA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Cs/>
                <w:sz w:val="24"/>
                <w:szCs w:val="24"/>
              </w:rPr>
              <w:t>Председатель собрания</w:t>
            </w:r>
          </w:p>
          <w:p w14:paraId="2276F92B" w14:textId="77777777" w:rsidR="009D66E4" w:rsidRPr="009D66E4" w:rsidRDefault="009D66E4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</w:p>
          <w:p w14:paraId="1985FF18" w14:textId="162151DE" w:rsidR="00A848CA" w:rsidRPr="009D66E4" w:rsidRDefault="00A848CA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  <w:r w:rsidRPr="009D66E4">
              <w:rPr>
                <w:rFonts w:ascii="Futuris" w:hAnsi="Futuris"/>
                <w:bCs/>
                <w:sz w:val="24"/>
                <w:szCs w:val="24"/>
              </w:rPr>
              <w:t>__________________</w:t>
            </w:r>
            <w:r w:rsidR="00EB4E8E">
              <w:rPr>
                <w:rFonts w:ascii="Futuris" w:hAnsi="Futuris"/>
                <w:bCs/>
                <w:sz w:val="24"/>
                <w:szCs w:val="24"/>
              </w:rPr>
              <w:t xml:space="preserve"> /______________</w:t>
            </w:r>
          </w:p>
          <w:p w14:paraId="23993E0E" w14:textId="433669CF" w:rsidR="00CF2A13" w:rsidRPr="009D66E4" w:rsidRDefault="00CF2A13" w:rsidP="00CF2A13">
            <w:pPr>
              <w:contextualSpacing/>
              <w:rPr>
                <w:rFonts w:ascii="Futuris" w:hAnsi="Futuris"/>
                <w:bCs/>
                <w:sz w:val="24"/>
                <w:szCs w:val="24"/>
              </w:rPr>
            </w:pPr>
          </w:p>
        </w:tc>
      </w:tr>
    </w:tbl>
    <w:p w14:paraId="7BA171FC" w14:textId="77777777" w:rsidR="00A848CA" w:rsidRPr="009D66E4" w:rsidRDefault="00A848CA">
      <w:pPr>
        <w:spacing w:line="360" w:lineRule="auto"/>
        <w:jc w:val="center"/>
        <w:rPr>
          <w:rFonts w:ascii="Futuris" w:hAnsi="Futuris"/>
          <w:bCs/>
          <w:sz w:val="36"/>
        </w:rPr>
      </w:pPr>
    </w:p>
    <w:p w14:paraId="178CFDFC" w14:textId="77777777" w:rsidR="00A848CA" w:rsidRPr="009D66E4" w:rsidRDefault="00A848CA">
      <w:pPr>
        <w:spacing w:line="360" w:lineRule="auto"/>
        <w:jc w:val="center"/>
        <w:rPr>
          <w:rFonts w:ascii="Futuris" w:hAnsi="Futuris"/>
          <w:b/>
          <w:sz w:val="36"/>
        </w:rPr>
      </w:pPr>
    </w:p>
    <w:p w14:paraId="52630E06" w14:textId="77777777" w:rsidR="00A848CA" w:rsidRPr="009D66E4" w:rsidRDefault="00A848CA">
      <w:pPr>
        <w:spacing w:line="360" w:lineRule="auto"/>
        <w:jc w:val="center"/>
        <w:rPr>
          <w:rFonts w:ascii="Futuris" w:hAnsi="Futuris"/>
          <w:b/>
          <w:sz w:val="36"/>
        </w:rPr>
      </w:pPr>
    </w:p>
    <w:p w14:paraId="3BA59B21" w14:textId="77777777" w:rsidR="00A848CA" w:rsidRPr="009D66E4" w:rsidRDefault="00A848CA">
      <w:pPr>
        <w:spacing w:line="360" w:lineRule="auto"/>
        <w:jc w:val="center"/>
        <w:rPr>
          <w:rFonts w:ascii="Futuris" w:hAnsi="Futuris"/>
          <w:b/>
          <w:sz w:val="36"/>
        </w:rPr>
      </w:pPr>
    </w:p>
    <w:p w14:paraId="60C70E2D" w14:textId="3D1DCF47" w:rsidR="00AF51BD" w:rsidRPr="009D66E4" w:rsidRDefault="009F362B">
      <w:pPr>
        <w:spacing w:line="360" w:lineRule="auto"/>
        <w:jc w:val="center"/>
        <w:rPr>
          <w:rFonts w:ascii="Futuris" w:hAnsi="Futuris"/>
          <w:b/>
          <w:sz w:val="36"/>
        </w:rPr>
      </w:pPr>
      <w:r w:rsidRPr="009D66E4">
        <w:rPr>
          <w:rFonts w:ascii="Futuris" w:hAnsi="Futuris"/>
          <w:b/>
          <w:sz w:val="36"/>
        </w:rPr>
        <w:t xml:space="preserve">ПОЛОЖЕНИЕ  </w:t>
      </w:r>
    </w:p>
    <w:p w14:paraId="4F77C09E" w14:textId="77777777" w:rsidR="00AF51BD" w:rsidRPr="009D66E4" w:rsidRDefault="009F362B" w:rsidP="002425CD">
      <w:pPr>
        <w:spacing w:line="276" w:lineRule="auto"/>
        <w:jc w:val="center"/>
        <w:rPr>
          <w:rFonts w:ascii="Futuris" w:hAnsi="Futuris"/>
          <w:b/>
          <w:sz w:val="36"/>
        </w:rPr>
      </w:pPr>
      <w:r w:rsidRPr="009D66E4">
        <w:rPr>
          <w:rFonts w:ascii="Futuris" w:hAnsi="Futuris"/>
          <w:b/>
          <w:sz w:val="36"/>
        </w:rPr>
        <w:t>о генеральном директоре</w:t>
      </w:r>
    </w:p>
    <w:p w14:paraId="4025594C" w14:textId="77777777" w:rsidR="00AF51BD" w:rsidRPr="009D66E4" w:rsidRDefault="009F362B" w:rsidP="002425CD">
      <w:pPr>
        <w:spacing w:line="276" w:lineRule="auto"/>
        <w:jc w:val="center"/>
        <w:rPr>
          <w:rFonts w:ascii="Futuris" w:hAnsi="Futuris"/>
          <w:b/>
          <w:sz w:val="36"/>
        </w:rPr>
      </w:pPr>
      <w:r w:rsidRPr="009D66E4">
        <w:rPr>
          <w:rFonts w:ascii="Futuris" w:hAnsi="Futuris"/>
          <w:b/>
          <w:sz w:val="36"/>
        </w:rPr>
        <w:t>акционерного общества «Камтэкс-Химпром»</w:t>
      </w:r>
    </w:p>
    <w:p w14:paraId="73DF81A9" w14:textId="77777777" w:rsidR="00AF51BD" w:rsidRPr="009D66E4" w:rsidRDefault="009F362B">
      <w:pPr>
        <w:spacing w:line="360" w:lineRule="auto"/>
        <w:jc w:val="center"/>
        <w:rPr>
          <w:rFonts w:ascii="Futuris" w:hAnsi="Futuris"/>
          <w:b/>
          <w:sz w:val="28"/>
        </w:rPr>
      </w:pPr>
      <w:r w:rsidRPr="009D66E4">
        <w:rPr>
          <w:rFonts w:ascii="Futuris" w:hAnsi="Futuris"/>
          <w:b/>
          <w:sz w:val="28"/>
        </w:rPr>
        <w:t>(новая редакция)</w:t>
      </w:r>
    </w:p>
    <w:p w14:paraId="607E346B" w14:textId="77777777" w:rsidR="00AF51BD" w:rsidRPr="009D66E4" w:rsidRDefault="00AF51BD">
      <w:pPr>
        <w:pStyle w:val="Nonformat"/>
        <w:rPr>
          <w:rFonts w:ascii="Futuris" w:hAnsi="Futuris"/>
          <w:sz w:val="24"/>
        </w:rPr>
      </w:pPr>
    </w:p>
    <w:p w14:paraId="64ADC8CE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79FD822A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0D7784B7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3D2B12E8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3881317D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4F544EC4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705EA48B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79DB658C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70D3B234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046868F5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348F406B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76A7124C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0275EE1E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013C95CC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0C4B5CA0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422D225D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588C11FF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109B493E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30558EB0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5D4FD47F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5A97EED1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11B1AA3C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67DC7F42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110B016A" w14:textId="77777777" w:rsidR="00AF51BD" w:rsidRPr="009D66E4" w:rsidRDefault="009F362B">
      <w:pPr>
        <w:pStyle w:val="Nonformat"/>
        <w:jc w:val="center"/>
        <w:rPr>
          <w:rFonts w:ascii="Futuris" w:hAnsi="Futuris"/>
        </w:rPr>
      </w:pPr>
      <w:r w:rsidRPr="009D66E4">
        <w:rPr>
          <w:rFonts w:ascii="Futuris" w:hAnsi="Futuris"/>
          <w:sz w:val="24"/>
        </w:rPr>
        <w:t>г. Пермь, 2021 г.</w:t>
      </w:r>
    </w:p>
    <w:p w14:paraId="6E41EB57" w14:textId="77777777" w:rsidR="00AF51BD" w:rsidRPr="009D66E4" w:rsidRDefault="00AF51BD">
      <w:pPr>
        <w:pStyle w:val="Nonformat"/>
        <w:jc w:val="center"/>
        <w:rPr>
          <w:rFonts w:ascii="Futuris" w:hAnsi="Futuris"/>
          <w:sz w:val="24"/>
        </w:rPr>
      </w:pPr>
    </w:p>
    <w:p w14:paraId="71EE4C68" w14:textId="75D91164" w:rsidR="00AF51BD" w:rsidRDefault="00AF51BD">
      <w:pPr>
        <w:pStyle w:val="Nonformat"/>
        <w:jc w:val="center"/>
        <w:rPr>
          <w:rFonts w:ascii="Futuris" w:hAnsi="Futuris"/>
          <w:sz w:val="24"/>
        </w:rPr>
      </w:pPr>
    </w:p>
    <w:p w14:paraId="237D1A52" w14:textId="11679256" w:rsidR="002425CD" w:rsidRDefault="002425CD">
      <w:pPr>
        <w:pStyle w:val="Nonformat"/>
        <w:jc w:val="center"/>
        <w:rPr>
          <w:rFonts w:ascii="Futuris" w:hAnsi="Futuris"/>
          <w:sz w:val="24"/>
        </w:rPr>
      </w:pPr>
    </w:p>
    <w:p w14:paraId="4D6598DA" w14:textId="77777777" w:rsidR="002425CD" w:rsidRPr="009D66E4" w:rsidRDefault="002425CD">
      <w:pPr>
        <w:pStyle w:val="Nonformat"/>
        <w:jc w:val="center"/>
        <w:rPr>
          <w:rFonts w:ascii="Futuris" w:hAnsi="Futuris"/>
          <w:sz w:val="24"/>
        </w:rPr>
      </w:pPr>
    </w:p>
    <w:p w14:paraId="5DF62FE2" w14:textId="5FD35C1E" w:rsidR="00AF51BD" w:rsidRPr="009D66E4" w:rsidRDefault="00010253">
      <w:pPr>
        <w:pStyle w:val="Nonformat"/>
        <w:jc w:val="center"/>
        <w:rPr>
          <w:rFonts w:ascii="Futuris" w:hAnsi="Futuris"/>
          <w:b/>
          <w:sz w:val="24"/>
          <w:szCs w:val="24"/>
        </w:rPr>
      </w:pPr>
      <w:r w:rsidRPr="009D66E4">
        <w:rPr>
          <w:rFonts w:ascii="Futuris" w:hAnsi="Futuris"/>
          <w:b/>
          <w:sz w:val="24"/>
          <w:szCs w:val="24"/>
        </w:rPr>
        <w:lastRenderedPageBreak/>
        <w:t>ОГЛАВЛЕНИЕ</w:t>
      </w:r>
    </w:p>
    <w:p w14:paraId="4897E5EA" w14:textId="77777777" w:rsidR="002750BA" w:rsidRPr="009D66E4" w:rsidRDefault="002750BA" w:rsidP="00122573">
      <w:pPr>
        <w:pStyle w:val="Nonformat"/>
        <w:ind w:left="360"/>
        <w:rPr>
          <w:rFonts w:ascii="Futuris" w:hAnsi="Futuris"/>
          <w:b/>
          <w:sz w:val="24"/>
          <w:szCs w:val="24"/>
        </w:rPr>
      </w:pPr>
    </w:p>
    <w:p w14:paraId="065C22AB" w14:textId="77777777" w:rsidR="002750BA" w:rsidRPr="009D66E4" w:rsidRDefault="002750BA">
      <w:pPr>
        <w:pStyle w:val="Nonformat"/>
        <w:jc w:val="center"/>
        <w:rPr>
          <w:rFonts w:ascii="Futuris" w:hAnsi="Futuris"/>
          <w:b/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655"/>
        <w:gridCol w:w="1373"/>
      </w:tblGrid>
      <w:tr w:rsidR="00122573" w:rsidRPr="00F01EAB" w14:paraId="7B87E86F" w14:textId="77777777" w:rsidTr="002425CD">
        <w:tc>
          <w:tcPr>
            <w:tcW w:w="704" w:type="dxa"/>
          </w:tcPr>
          <w:p w14:paraId="17AAB9BD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1.</w:t>
            </w:r>
          </w:p>
        </w:tc>
        <w:tc>
          <w:tcPr>
            <w:tcW w:w="7655" w:type="dxa"/>
          </w:tcPr>
          <w:p w14:paraId="68AE26D2" w14:textId="77777777" w:rsidR="00122573" w:rsidRPr="00F01EAB" w:rsidRDefault="00122573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ОБЩИЕ ПОЛОЖЕНИЯ</w:t>
            </w:r>
          </w:p>
          <w:p w14:paraId="0BA4434E" w14:textId="4DA5B218" w:rsidR="002425CD" w:rsidRPr="00F01EAB" w:rsidRDefault="002425CD" w:rsidP="00122573">
            <w:pPr>
              <w:pStyle w:val="Nonformat"/>
              <w:rPr>
                <w:rFonts w:ascii="Futuris" w:hAnsi="Futuris"/>
                <w:bCs/>
                <w:sz w:val="24"/>
              </w:rPr>
            </w:pPr>
          </w:p>
        </w:tc>
        <w:tc>
          <w:tcPr>
            <w:tcW w:w="1373" w:type="dxa"/>
          </w:tcPr>
          <w:p w14:paraId="37B6D14A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 3</w:t>
            </w:r>
          </w:p>
        </w:tc>
      </w:tr>
      <w:tr w:rsidR="00122573" w:rsidRPr="00F01EAB" w14:paraId="32347964" w14:textId="77777777" w:rsidTr="002425CD">
        <w:tc>
          <w:tcPr>
            <w:tcW w:w="704" w:type="dxa"/>
          </w:tcPr>
          <w:p w14:paraId="27ECE163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2.</w:t>
            </w:r>
          </w:p>
        </w:tc>
        <w:tc>
          <w:tcPr>
            <w:tcW w:w="7655" w:type="dxa"/>
          </w:tcPr>
          <w:p w14:paraId="2EFE372C" w14:textId="77777777" w:rsidR="00122573" w:rsidRPr="00F01EAB" w:rsidRDefault="00122573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ИЗБРАНИЕ ГЕНЕРАЛЬНОГО ДИРЕКТОРА</w:t>
            </w:r>
          </w:p>
          <w:p w14:paraId="458F5E91" w14:textId="7C1439E6" w:rsidR="002425CD" w:rsidRPr="00F01EAB" w:rsidRDefault="002425CD" w:rsidP="00122573">
            <w:pPr>
              <w:pStyle w:val="Nonformat"/>
              <w:rPr>
                <w:rFonts w:ascii="Futuris" w:hAnsi="Futuris"/>
                <w:bCs/>
                <w:sz w:val="24"/>
              </w:rPr>
            </w:pPr>
          </w:p>
        </w:tc>
        <w:tc>
          <w:tcPr>
            <w:tcW w:w="1373" w:type="dxa"/>
          </w:tcPr>
          <w:p w14:paraId="282BC515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 3</w:t>
            </w:r>
          </w:p>
        </w:tc>
      </w:tr>
      <w:tr w:rsidR="00122573" w:rsidRPr="00F01EAB" w14:paraId="54DB6B04" w14:textId="77777777" w:rsidTr="002425CD">
        <w:tc>
          <w:tcPr>
            <w:tcW w:w="704" w:type="dxa"/>
          </w:tcPr>
          <w:p w14:paraId="2221C51A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3.</w:t>
            </w:r>
          </w:p>
        </w:tc>
        <w:tc>
          <w:tcPr>
            <w:tcW w:w="7655" w:type="dxa"/>
          </w:tcPr>
          <w:p w14:paraId="717029BC" w14:textId="77777777" w:rsidR="00122573" w:rsidRPr="00F01EAB" w:rsidRDefault="00122573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ПРАВА И ОБЯЗАННОСТИ ГЕНЕРАЛЬНОГО ДИРЕКТОРА</w:t>
            </w:r>
          </w:p>
          <w:p w14:paraId="04932CC6" w14:textId="69976E52" w:rsidR="002425CD" w:rsidRPr="00F01EAB" w:rsidRDefault="002425CD" w:rsidP="00122573">
            <w:pPr>
              <w:pStyle w:val="Nonformat"/>
              <w:rPr>
                <w:rFonts w:ascii="Futuris" w:hAnsi="Futuris"/>
                <w:bCs/>
                <w:sz w:val="24"/>
              </w:rPr>
            </w:pPr>
          </w:p>
        </w:tc>
        <w:tc>
          <w:tcPr>
            <w:tcW w:w="1373" w:type="dxa"/>
          </w:tcPr>
          <w:p w14:paraId="1D294F7F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 4</w:t>
            </w:r>
          </w:p>
        </w:tc>
      </w:tr>
      <w:tr w:rsidR="00122573" w:rsidRPr="00F01EAB" w14:paraId="4CF271A0" w14:textId="77777777" w:rsidTr="002425CD">
        <w:tc>
          <w:tcPr>
            <w:tcW w:w="704" w:type="dxa"/>
          </w:tcPr>
          <w:p w14:paraId="00A554EB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4.</w:t>
            </w:r>
          </w:p>
        </w:tc>
        <w:tc>
          <w:tcPr>
            <w:tcW w:w="7655" w:type="dxa"/>
          </w:tcPr>
          <w:p w14:paraId="0B0677DB" w14:textId="77777777" w:rsidR="00122573" w:rsidRPr="00F01EAB" w:rsidRDefault="00122573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ОТВЕТСТВЕННОСТЬ ГЕНЕРАЛЬНОГО ДИРЕКТОРА</w:t>
            </w:r>
          </w:p>
          <w:p w14:paraId="61B77464" w14:textId="76FE0B5A" w:rsidR="002425CD" w:rsidRPr="00F01EAB" w:rsidRDefault="002425CD" w:rsidP="00122573">
            <w:pPr>
              <w:pStyle w:val="Nonformat"/>
              <w:rPr>
                <w:rFonts w:ascii="Futuris" w:hAnsi="Futuris"/>
                <w:bCs/>
                <w:sz w:val="24"/>
              </w:rPr>
            </w:pPr>
          </w:p>
        </w:tc>
        <w:tc>
          <w:tcPr>
            <w:tcW w:w="1373" w:type="dxa"/>
          </w:tcPr>
          <w:p w14:paraId="55F902EF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 6</w:t>
            </w:r>
          </w:p>
        </w:tc>
      </w:tr>
      <w:tr w:rsidR="00122573" w:rsidRPr="00F01EAB" w14:paraId="1E573534" w14:textId="77777777" w:rsidTr="002425CD">
        <w:tc>
          <w:tcPr>
            <w:tcW w:w="704" w:type="dxa"/>
          </w:tcPr>
          <w:p w14:paraId="0BFDE90F" w14:textId="77777777" w:rsidR="00122573" w:rsidRPr="00F01EAB" w:rsidRDefault="00122573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5.</w:t>
            </w:r>
          </w:p>
        </w:tc>
        <w:tc>
          <w:tcPr>
            <w:tcW w:w="7655" w:type="dxa"/>
          </w:tcPr>
          <w:p w14:paraId="73272C3B" w14:textId="77777777" w:rsidR="00122573" w:rsidRPr="00F01EAB" w:rsidRDefault="00122573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ПРЕКРАЩЕНИЕ ПОЛНОМОЧИЙ ГЕНЕРАЛЬНОГО ДИРЕКТОРА</w:t>
            </w:r>
          </w:p>
          <w:p w14:paraId="26E2A770" w14:textId="1230BF4A" w:rsidR="002425CD" w:rsidRPr="00F01EAB" w:rsidRDefault="002425CD" w:rsidP="00122573">
            <w:pPr>
              <w:pStyle w:val="Nonformat"/>
              <w:rPr>
                <w:rFonts w:ascii="Futuris" w:hAnsi="Futuris"/>
                <w:bCs/>
                <w:sz w:val="24"/>
              </w:rPr>
            </w:pPr>
          </w:p>
        </w:tc>
        <w:tc>
          <w:tcPr>
            <w:tcW w:w="1373" w:type="dxa"/>
          </w:tcPr>
          <w:p w14:paraId="4DAA6E53" w14:textId="3030387A" w:rsidR="00122573" w:rsidRPr="00F01EAB" w:rsidRDefault="00122573" w:rsidP="00122573">
            <w:pPr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</w:t>
            </w:r>
            <w:r w:rsidR="002645F9" w:rsidRPr="00F01EAB">
              <w:rPr>
                <w:rFonts w:ascii="Futuris" w:hAnsi="Futuris"/>
                <w:bCs/>
                <w:sz w:val="24"/>
                <w:szCs w:val="24"/>
              </w:rPr>
              <w:t xml:space="preserve"> 6</w:t>
            </w:r>
          </w:p>
        </w:tc>
      </w:tr>
      <w:tr w:rsidR="002645F9" w:rsidRPr="00F01EAB" w14:paraId="67CBE12C" w14:textId="77777777" w:rsidTr="002425CD">
        <w:tc>
          <w:tcPr>
            <w:tcW w:w="704" w:type="dxa"/>
          </w:tcPr>
          <w:p w14:paraId="20151C0A" w14:textId="3BF8CF5C" w:rsidR="002645F9" w:rsidRPr="00F01EAB" w:rsidRDefault="002645F9">
            <w:pPr>
              <w:pStyle w:val="Nonformat"/>
              <w:jc w:val="center"/>
              <w:rPr>
                <w:rFonts w:ascii="Futuris" w:hAnsi="Futuris"/>
                <w:bCs/>
                <w:sz w:val="24"/>
              </w:rPr>
            </w:pPr>
            <w:r w:rsidRPr="00F01EAB">
              <w:rPr>
                <w:rFonts w:ascii="Futuris" w:hAnsi="Futuris"/>
                <w:bCs/>
                <w:sz w:val="24"/>
              </w:rPr>
              <w:t>6.</w:t>
            </w:r>
          </w:p>
        </w:tc>
        <w:tc>
          <w:tcPr>
            <w:tcW w:w="7655" w:type="dxa"/>
          </w:tcPr>
          <w:p w14:paraId="64E167CC" w14:textId="056CF500" w:rsidR="002645F9" w:rsidRPr="00F01EAB" w:rsidRDefault="002645F9" w:rsidP="00122573">
            <w:pPr>
              <w:pStyle w:val="Nonformat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ПРОЦЕДУРА УТВЕРЖДЕНИЯ И ИЗМЕНЕНИЯ НАСТОЯЩЕГО ПОЛОЖЕНИЯ</w:t>
            </w:r>
          </w:p>
        </w:tc>
        <w:tc>
          <w:tcPr>
            <w:tcW w:w="1373" w:type="dxa"/>
          </w:tcPr>
          <w:p w14:paraId="3657F7D8" w14:textId="44F36EEC" w:rsidR="002645F9" w:rsidRPr="00F01EAB" w:rsidRDefault="002645F9" w:rsidP="00122573">
            <w:pPr>
              <w:jc w:val="center"/>
              <w:rPr>
                <w:rFonts w:ascii="Futuris" w:hAnsi="Futuris"/>
                <w:bCs/>
                <w:sz w:val="24"/>
                <w:szCs w:val="24"/>
              </w:rPr>
            </w:pPr>
            <w:r w:rsidRPr="00F01EAB">
              <w:rPr>
                <w:rFonts w:ascii="Futuris" w:hAnsi="Futuris"/>
                <w:bCs/>
                <w:sz w:val="24"/>
                <w:szCs w:val="24"/>
              </w:rPr>
              <w:t>стр. 7</w:t>
            </w:r>
          </w:p>
        </w:tc>
      </w:tr>
    </w:tbl>
    <w:p w14:paraId="12A0D792" w14:textId="77777777" w:rsidR="002750BA" w:rsidRPr="009D66E4" w:rsidRDefault="002750BA">
      <w:pPr>
        <w:pStyle w:val="Nonformat"/>
        <w:jc w:val="center"/>
        <w:rPr>
          <w:rFonts w:ascii="Futuris" w:hAnsi="Futuris"/>
          <w:b/>
          <w:sz w:val="24"/>
        </w:rPr>
      </w:pPr>
    </w:p>
    <w:p w14:paraId="3F7AC10C" w14:textId="77777777" w:rsidR="00AF51BD" w:rsidRPr="009D66E4" w:rsidRDefault="00AF51BD">
      <w:pPr>
        <w:pStyle w:val="Nonformat"/>
        <w:jc w:val="center"/>
        <w:rPr>
          <w:rFonts w:ascii="Futuris" w:hAnsi="Futuris"/>
          <w:b/>
          <w:sz w:val="24"/>
        </w:rPr>
      </w:pPr>
    </w:p>
    <w:p w14:paraId="634CCE5C" w14:textId="77777777" w:rsidR="00AF51BD" w:rsidRPr="009D66E4" w:rsidRDefault="00AF51BD">
      <w:pPr>
        <w:jc w:val="both"/>
        <w:rPr>
          <w:rFonts w:ascii="Futuris" w:hAnsi="Futuris"/>
          <w:sz w:val="26"/>
        </w:rPr>
      </w:pPr>
    </w:p>
    <w:p w14:paraId="149599EF" w14:textId="77777777" w:rsidR="00AF51BD" w:rsidRPr="009D66E4" w:rsidRDefault="009F362B">
      <w:pPr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</w:rPr>
        <w:br w:type="page"/>
      </w:r>
    </w:p>
    <w:p w14:paraId="4A3F18A0" w14:textId="77777777" w:rsidR="00AF51BD" w:rsidRPr="009D66E4" w:rsidRDefault="009F362B">
      <w:pPr>
        <w:numPr>
          <w:ilvl w:val="0"/>
          <w:numId w:val="1"/>
        </w:numPr>
        <w:jc w:val="center"/>
        <w:rPr>
          <w:rFonts w:ascii="Futuris" w:hAnsi="Futuris"/>
          <w:b/>
          <w:sz w:val="26"/>
        </w:rPr>
      </w:pPr>
      <w:r w:rsidRPr="009D66E4">
        <w:rPr>
          <w:rFonts w:ascii="Futuris" w:hAnsi="Futuris"/>
          <w:b/>
          <w:sz w:val="26"/>
        </w:rPr>
        <w:lastRenderedPageBreak/>
        <w:t>ОБЩИЕ ПОЛОЖЕНИЯ</w:t>
      </w:r>
    </w:p>
    <w:p w14:paraId="71A091CE" w14:textId="77777777" w:rsidR="00AF51BD" w:rsidRPr="009D66E4" w:rsidRDefault="00AF51BD">
      <w:pPr>
        <w:rPr>
          <w:rFonts w:ascii="Futuris" w:hAnsi="Futuris"/>
          <w:b/>
          <w:sz w:val="26"/>
        </w:rPr>
      </w:pPr>
    </w:p>
    <w:p w14:paraId="38068A51" w14:textId="7DBB533E" w:rsidR="00AF51BD" w:rsidRPr="009D66E4" w:rsidRDefault="009F362B" w:rsidP="009D66E4">
      <w:pPr>
        <w:pStyle w:val="ab"/>
        <w:ind w:left="0" w:firstLine="720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1.1</w:t>
      </w:r>
      <w:r w:rsidR="00010253" w:rsidRPr="009D66E4">
        <w:rPr>
          <w:rFonts w:ascii="Futuris" w:hAnsi="Futuris"/>
          <w:sz w:val="26"/>
        </w:rPr>
        <w:t>.</w:t>
      </w:r>
      <w:r w:rsidRPr="009D66E4">
        <w:rPr>
          <w:rFonts w:ascii="Futuris" w:hAnsi="Futuris"/>
          <w:sz w:val="26"/>
        </w:rPr>
        <w:t xml:space="preserve"> Положение о генеральном директоре акционерного общества «Камтэкс-Химпром» (далее – положение) разработано в соответствии с Федеральным законом «Об акционерных обществах» (далее – Закон), уставом АО «Камтэкс-Химпром» (далее – общество), кодексом корпоративного управления общества и определяет порядок </w:t>
      </w:r>
      <w:r w:rsidRPr="009D66E4">
        <w:rPr>
          <w:rFonts w:ascii="Futuris" w:hAnsi="Futuris"/>
          <w:color w:val="000000"/>
          <w:sz w:val="26"/>
        </w:rPr>
        <w:t>назначения и освобождения от должности, статус, полномочия</w:t>
      </w:r>
      <w:r w:rsidRPr="009D66E4">
        <w:rPr>
          <w:rFonts w:ascii="Futuris" w:hAnsi="Futuris"/>
          <w:sz w:val="26"/>
        </w:rPr>
        <w:t xml:space="preserve"> </w:t>
      </w:r>
      <w:r w:rsidRPr="009D66E4">
        <w:rPr>
          <w:rFonts w:ascii="Futuris" w:hAnsi="Futuris"/>
          <w:color w:val="000000"/>
          <w:sz w:val="26"/>
        </w:rPr>
        <w:t>единоличного исполнительного органа акционерного общества «Камтэкс-Химпром»</w:t>
      </w:r>
      <w:r w:rsidRPr="009D66E4">
        <w:rPr>
          <w:rFonts w:ascii="Futuris" w:hAnsi="Futuris"/>
          <w:sz w:val="26"/>
        </w:rPr>
        <w:t>.</w:t>
      </w:r>
    </w:p>
    <w:p w14:paraId="6DF51047" w14:textId="3088486F" w:rsidR="00AF51BD" w:rsidRPr="009D66E4" w:rsidRDefault="009F362B" w:rsidP="009F362B">
      <w:pPr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      </w:t>
      </w:r>
      <w:r w:rsid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 xml:space="preserve">1.2. </w:t>
      </w:r>
      <w:r w:rsidRPr="009D66E4">
        <w:rPr>
          <w:rFonts w:ascii="Futuris" w:hAnsi="Futuris"/>
          <w:color w:val="000000"/>
          <w:sz w:val="26"/>
        </w:rPr>
        <w:t>Единоличным исполнительным органом общества является г</w:t>
      </w:r>
      <w:r w:rsidRPr="009D66E4">
        <w:rPr>
          <w:rFonts w:ascii="Futuris" w:hAnsi="Futuris"/>
          <w:sz w:val="26"/>
        </w:rPr>
        <w:t>енеральный директор общества (далее – генеральный директор). Генеральный директор не может быть одновременно председателем совета директоров общества.</w:t>
      </w:r>
    </w:p>
    <w:p w14:paraId="6D7E5F3D" w14:textId="77777777" w:rsidR="00AF51BD" w:rsidRPr="009D66E4" w:rsidRDefault="009F362B" w:rsidP="009D66E4">
      <w:pPr>
        <w:ind w:firstLine="720"/>
        <w:jc w:val="both"/>
        <w:rPr>
          <w:rFonts w:ascii="Futuris" w:hAnsi="Futuris"/>
          <w:color w:val="000000"/>
          <w:sz w:val="26"/>
        </w:rPr>
      </w:pPr>
      <w:r w:rsidRPr="009D66E4">
        <w:rPr>
          <w:rFonts w:ascii="Futuris" w:hAnsi="Futuris"/>
          <w:color w:val="000000"/>
          <w:sz w:val="26"/>
        </w:rPr>
        <w:t xml:space="preserve">1.3. </w:t>
      </w:r>
      <w:r w:rsidRPr="009D66E4">
        <w:rPr>
          <w:rFonts w:ascii="Futuris" w:hAnsi="Futuris"/>
          <w:sz w:val="26"/>
        </w:rPr>
        <w:t>Генеральный директор</w:t>
      </w:r>
      <w:r w:rsidRPr="009D66E4">
        <w:rPr>
          <w:rFonts w:ascii="Futuris" w:hAnsi="Futuris"/>
          <w:color w:val="000000"/>
          <w:sz w:val="26"/>
        </w:rPr>
        <w:t xml:space="preserve"> является постоянно действующим исполнительным органом управления общества, основной задачей которого является осуществление руководства текущей деятельностью общества с целью обеспечения прибыльности и конкурентоспособности общества, его финансово-экономической устойчивости, обеспечения прав акционеров и социальных гарантий персонала общества. </w:t>
      </w:r>
    </w:p>
    <w:p w14:paraId="24189349" w14:textId="68A63469" w:rsidR="00AF51BD" w:rsidRPr="009D66E4" w:rsidRDefault="00010253" w:rsidP="009D66E4">
      <w:pPr>
        <w:ind w:firstLine="720"/>
        <w:jc w:val="both"/>
        <w:rPr>
          <w:rFonts w:ascii="Futuris" w:hAnsi="Futuris"/>
          <w:color w:val="000000"/>
          <w:sz w:val="26"/>
        </w:rPr>
      </w:pPr>
      <w:r w:rsidRPr="009D66E4">
        <w:rPr>
          <w:rFonts w:ascii="Futuris" w:hAnsi="Futuris"/>
          <w:sz w:val="26"/>
        </w:rPr>
        <w:t xml:space="preserve">1.4. </w:t>
      </w:r>
      <w:r w:rsidR="009F362B" w:rsidRPr="009D66E4">
        <w:rPr>
          <w:rFonts w:ascii="Futuris" w:hAnsi="Futuris"/>
          <w:sz w:val="26"/>
        </w:rPr>
        <w:t>Генеральный директор подотчетен общему собранию акционеров и совету директоров общества и организует выполнение их решений. Решения общего собрания акционеров общества и совета директоров общества являются для генерального директора общества обязательными для выполнения.</w:t>
      </w:r>
    </w:p>
    <w:p w14:paraId="5425FA67" w14:textId="77777777" w:rsidR="009D66E4" w:rsidRDefault="009F362B" w:rsidP="009D66E4">
      <w:pPr>
        <w:ind w:firstLine="720"/>
        <w:jc w:val="both"/>
        <w:rPr>
          <w:rFonts w:ascii="Futuris" w:hAnsi="Futuris"/>
          <w:color w:val="000000"/>
          <w:sz w:val="26"/>
        </w:rPr>
      </w:pPr>
      <w:r w:rsidRPr="009D66E4">
        <w:rPr>
          <w:rFonts w:ascii="Futuris" w:hAnsi="Futuris"/>
          <w:color w:val="000000"/>
          <w:sz w:val="26"/>
        </w:rPr>
        <w:t>1.</w:t>
      </w:r>
      <w:r w:rsidR="00010253" w:rsidRPr="009D66E4">
        <w:rPr>
          <w:rFonts w:ascii="Futuris" w:hAnsi="Futuris"/>
          <w:color w:val="000000"/>
          <w:sz w:val="26"/>
        </w:rPr>
        <w:t>5</w:t>
      </w:r>
      <w:r w:rsidRPr="009D66E4">
        <w:rPr>
          <w:rFonts w:ascii="Futuris" w:hAnsi="Futuris"/>
          <w:color w:val="000000"/>
          <w:sz w:val="26"/>
        </w:rPr>
        <w:t xml:space="preserve">. </w:t>
      </w:r>
      <w:r w:rsidRPr="009D66E4">
        <w:rPr>
          <w:rFonts w:ascii="Futuris" w:hAnsi="Futuris"/>
          <w:sz w:val="26"/>
        </w:rPr>
        <w:t>Генеральный директор</w:t>
      </w:r>
      <w:r w:rsidRPr="009D66E4">
        <w:rPr>
          <w:rFonts w:ascii="Futuris" w:hAnsi="Futuris"/>
          <w:color w:val="000000"/>
          <w:sz w:val="26"/>
        </w:rPr>
        <w:t xml:space="preserve"> обязан обеспечивать получение ежегодной прибыли, распределяемой в порядке, определенном Уставом и внутренними документами общества. </w:t>
      </w:r>
    </w:p>
    <w:p w14:paraId="3C0115A3" w14:textId="67E19535" w:rsidR="00010253" w:rsidRPr="009D66E4" w:rsidRDefault="009F362B" w:rsidP="009D66E4">
      <w:pPr>
        <w:ind w:firstLine="720"/>
        <w:jc w:val="both"/>
        <w:rPr>
          <w:rFonts w:ascii="Futuris" w:hAnsi="Futuris"/>
          <w:color w:val="000000"/>
          <w:sz w:val="26"/>
        </w:rPr>
      </w:pPr>
      <w:r w:rsidRPr="009D66E4">
        <w:rPr>
          <w:rFonts w:ascii="Futuris" w:hAnsi="Futuris"/>
          <w:sz w:val="26"/>
        </w:rPr>
        <w:t>1.</w:t>
      </w:r>
      <w:r w:rsidR="00010253" w:rsidRPr="009D66E4">
        <w:rPr>
          <w:rFonts w:ascii="Futuris" w:hAnsi="Futuris"/>
          <w:sz w:val="26"/>
        </w:rPr>
        <w:t>6</w:t>
      </w:r>
      <w:r w:rsidRPr="009D66E4">
        <w:rPr>
          <w:rFonts w:ascii="Futuris" w:hAnsi="Futuris"/>
          <w:sz w:val="26"/>
        </w:rPr>
        <w:t>. При выполнении своих обязанностей генеральный директор обязан руководствоваться следующими принципами:</w:t>
      </w:r>
    </w:p>
    <w:p w14:paraId="154F56A3" w14:textId="50042DB0" w:rsidR="00010253" w:rsidRPr="009D66E4" w:rsidRDefault="009F362B" w:rsidP="00010253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- </w:t>
      </w:r>
      <w:r w:rsidR="009D66E4">
        <w:rPr>
          <w:rFonts w:ascii="Futuris" w:hAnsi="Futuris"/>
          <w:sz w:val="26"/>
        </w:rPr>
        <w:t xml:space="preserve"> </w:t>
      </w:r>
      <w:r w:rsidRPr="009D66E4">
        <w:rPr>
          <w:rFonts w:ascii="Futuris" w:hAnsi="Futuris"/>
          <w:sz w:val="26"/>
        </w:rPr>
        <w:t>обеспечение защиты прав и законных интересов акционеров, в том числе на права на систематическое получение ими дивидендов;</w:t>
      </w:r>
    </w:p>
    <w:p w14:paraId="68D635EF" w14:textId="6AA9F600" w:rsidR="00AF51BD" w:rsidRPr="009D66E4" w:rsidRDefault="009F362B" w:rsidP="00010253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- обеспечение систематического достижения максимальной прибыли и увеличение активов общества;     </w:t>
      </w:r>
    </w:p>
    <w:p w14:paraId="7CDFFE8B" w14:textId="564865C5" w:rsidR="00AF51BD" w:rsidRPr="009D66E4" w:rsidRDefault="00010253" w:rsidP="00010253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/>
          <w:sz w:val="26"/>
        </w:rPr>
        <w:t xml:space="preserve">соблюдение положений кодекса корпоративного управления общества.   </w:t>
      </w:r>
    </w:p>
    <w:p w14:paraId="383509D7" w14:textId="77777777" w:rsidR="00AF51BD" w:rsidRPr="009D66E4" w:rsidRDefault="00AF51BD" w:rsidP="009F362B">
      <w:pPr>
        <w:ind w:firstLine="567"/>
        <w:jc w:val="both"/>
        <w:rPr>
          <w:rFonts w:ascii="Futuris" w:hAnsi="Futuris"/>
          <w:sz w:val="26"/>
        </w:rPr>
      </w:pPr>
    </w:p>
    <w:p w14:paraId="65C753F2" w14:textId="77777777" w:rsidR="00AF51BD" w:rsidRPr="009D66E4" w:rsidRDefault="009F362B" w:rsidP="009F362B">
      <w:pPr>
        <w:numPr>
          <w:ilvl w:val="0"/>
          <w:numId w:val="1"/>
        </w:numPr>
        <w:ind w:firstLine="567"/>
        <w:jc w:val="center"/>
        <w:rPr>
          <w:rFonts w:ascii="Futuris" w:hAnsi="Futuris"/>
          <w:b/>
          <w:sz w:val="26"/>
        </w:rPr>
      </w:pPr>
      <w:r w:rsidRPr="009D66E4">
        <w:rPr>
          <w:rFonts w:ascii="Futuris" w:hAnsi="Futuris"/>
          <w:b/>
          <w:sz w:val="26"/>
        </w:rPr>
        <w:t xml:space="preserve">ИЗБРАНИЕ ГЕНЕРАЛЬНОГО ДИРЕКТОРА </w:t>
      </w:r>
    </w:p>
    <w:p w14:paraId="738DAA6D" w14:textId="77777777" w:rsidR="00257AFC" w:rsidRPr="009D66E4" w:rsidRDefault="00257AFC" w:rsidP="00257AFC">
      <w:pPr>
        <w:jc w:val="both"/>
        <w:rPr>
          <w:rFonts w:ascii="Futuris" w:hAnsi="Futuris"/>
          <w:b/>
          <w:sz w:val="26"/>
        </w:rPr>
      </w:pPr>
    </w:p>
    <w:p w14:paraId="3998BD59" w14:textId="77777777" w:rsidR="009D66E4" w:rsidRDefault="009F362B" w:rsidP="009D66E4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2.1. Генеральный директор избирается советом директоров общества на один год. Полномочия генерального директора по решению совета директоров общества могут быть переданы управляющему (управляющей организации).</w:t>
      </w:r>
    </w:p>
    <w:p w14:paraId="31BDD810" w14:textId="0C6FD706" w:rsidR="00257AFC" w:rsidRPr="009D66E4" w:rsidRDefault="00056A27" w:rsidP="009D66E4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2.2. </w:t>
      </w:r>
      <w:r w:rsidR="009F362B" w:rsidRPr="009D66E4">
        <w:rPr>
          <w:rFonts w:ascii="Futuris" w:hAnsi="Futuris"/>
          <w:sz w:val="26"/>
        </w:rPr>
        <w:t>Если полномочия генерального директора ограничены определенным сроком и по истечении такого срока не принято решение об избрании генерального директора или решение о передаче полномочий единоличного исполнительного органа общества управляющему (управляющей организации), полномочия генерального директора общества, управляющего (управляющей организации) действуют до принятия указанных решений.</w:t>
      </w:r>
    </w:p>
    <w:p w14:paraId="06BF4060" w14:textId="5F343E91" w:rsidR="00257AFC" w:rsidRPr="009D66E4" w:rsidRDefault="009F362B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</w:t>
      </w:r>
      <w:r w:rsidR="00056A27" w:rsidRPr="009D66E4">
        <w:rPr>
          <w:rFonts w:ascii="Futuris" w:hAnsi="Futuris"/>
          <w:sz w:val="26"/>
        </w:rPr>
        <w:t>3</w:t>
      </w:r>
      <w:r w:rsidRPr="009D66E4">
        <w:rPr>
          <w:rFonts w:ascii="Futuris" w:hAnsi="Futuris"/>
          <w:sz w:val="26"/>
        </w:rPr>
        <w:t>. Правом внесения на голосование кандидатуры на должность генерального директора обладают члены совета директоров обществ</w:t>
      </w:r>
      <w:r w:rsidR="009D66E4">
        <w:rPr>
          <w:rFonts w:ascii="Futuris" w:hAnsi="Futuris"/>
          <w:sz w:val="26"/>
        </w:rPr>
        <w:t xml:space="preserve">а. </w:t>
      </w:r>
      <w:r w:rsidRPr="009D66E4">
        <w:rPr>
          <w:rFonts w:ascii="Futuris" w:hAnsi="Futuris"/>
          <w:sz w:val="26"/>
        </w:rPr>
        <w:t>Лицо считается избранным на должность генерального директора, если за него проголосовало</w:t>
      </w:r>
      <w:r w:rsidR="00010253" w:rsidRPr="009D66E4">
        <w:rPr>
          <w:rFonts w:ascii="Futuris" w:hAnsi="Futuris"/>
          <w:sz w:val="26"/>
        </w:rPr>
        <w:t xml:space="preserve"> три четвертых от избранного числа</w:t>
      </w:r>
      <w:r w:rsidRPr="009D66E4">
        <w:rPr>
          <w:rFonts w:ascii="Futuris" w:hAnsi="Futuris"/>
          <w:sz w:val="26"/>
        </w:rPr>
        <w:t xml:space="preserve"> членов совета директоров общества. </w:t>
      </w:r>
    </w:p>
    <w:p w14:paraId="2BEEA66F" w14:textId="204D365E" w:rsidR="00257AFC" w:rsidRPr="009D66E4" w:rsidRDefault="009F362B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</w:t>
      </w:r>
      <w:r w:rsidR="00056A27" w:rsidRPr="009D66E4">
        <w:rPr>
          <w:rFonts w:ascii="Futuris" w:hAnsi="Futuris"/>
          <w:sz w:val="26"/>
        </w:rPr>
        <w:t>4</w:t>
      </w:r>
      <w:r w:rsidRPr="009D66E4">
        <w:rPr>
          <w:rFonts w:ascii="Futuris" w:hAnsi="Futuris"/>
          <w:sz w:val="26"/>
        </w:rPr>
        <w:t>. Генеральным директором может быть избрано любое лицо, обладающее опытом руководящей работы и необходимыми деловыми и профессиональными качествами.</w:t>
      </w:r>
    </w:p>
    <w:p w14:paraId="32D836C8" w14:textId="15F6AE01" w:rsidR="00257AFC" w:rsidRPr="009D66E4" w:rsidRDefault="009F362B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</w:t>
      </w:r>
      <w:r w:rsidR="00056A27" w:rsidRPr="009D66E4">
        <w:rPr>
          <w:rFonts w:ascii="Futuris" w:hAnsi="Futuris"/>
          <w:sz w:val="26"/>
        </w:rPr>
        <w:t>5</w:t>
      </w:r>
      <w:r w:rsidRPr="009D66E4">
        <w:rPr>
          <w:rFonts w:ascii="Futuris" w:hAnsi="Futuris"/>
          <w:sz w:val="26"/>
        </w:rPr>
        <w:t xml:space="preserve">. Лицо, избираемое на должность генерального директора, должно обладать высокой деловой репутацией, знаниями, навыками и опытом, необходимыми </w:t>
      </w:r>
      <w:r w:rsidRPr="009D66E4">
        <w:rPr>
          <w:rFonts w:ascii="Futuris" w:hAnsi="Futuris"/>
          <w:sz w:val="26"/>
        </w:rPr>
        <w:lastRenderedPageBreak/>
        <w:t>для принятия решений, относящихся к компетенции генерального директора, и соответствовать следующим требованиям:</w:t>
      </w:r>
    </w:p>
    <w:p w14:paraId="0F5B68C5" w14:textId="72513244" w:rsidR="00257AFC" w:rsidRPr="009D66E4" w:rsidRDefault="00257AFC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</w:t>
      </w:r>
      <w:r w:rsidR="009F362B" w:rsidRPr="009D66E4">
        <w:rPr>
          <w:rFonts w:ascii="Futuris" w:hAnsi="Futuris"/>
          <w:sz w:val="26"/>
        </w:rPr>
        <w:t>иметь высшее профессиональное (экономическое, юридическое или инженерно- техническое) образование;</w:t>
      </w:r>
    </w:p>
    <w:p w14:paraId="11994363" w14:textId="0EC81054" w:rsidR="00257AFC" w:rsidRPr="009D66E4" w:rsidRDefault="00257AFC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/>
          <w:sz w:val="26"/>
        </w:rPr>
        <w:t>стаж работы на руководящих должностях не менее 5 лет.</w:t>
      </w:r>
    </w:p>
    <w:p w14:paraId="183850B4" w14:textId="0A208F84" w:rsidR="00257AFC" w:rsidRPr="009D66E4" w:rsidRDefault="009F362B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</w:t>
      </w:r>
      <w:r w:rsidR="00056A27" w:rsidRPr="009D66E4">
        <w:rPr>
          <w:rFonts w:ascii="Futuris" w:hAnsi="Futuris"/>
          <w:sz w:val="26"/>
        </w:rPr>
        <w:t>6</w:t>
      </w:r>
      <w:r w:rsidRPr="009D66E4">
        <w:rPr>
          <w:rFonts w:ascii="Futuris" w:hAnsi="Futuris"/>
          <w:sz w:val="26"/>
        </w:rPr>
        <w:t xml:space="preserve">. Совет директоров общества вправе устанавливать дополнительные требования к кандидату на должность генерального директора путем внесения дополнений в настоящее положение. </w:t>
      </w:r>
    </w:p>
    <w:p w14:paraId="07BA75D5" w14:textId="34C16A4C" w:rsidR="00AF51BD" w:rsidRPr="009D66E4" w:rsidRDefault="009F362B" w:rsidP="00257AFC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2.</w:t>
      </w:r>
      <w:r w:rsidR="00056A27" w:rsidRPr="009D66E4">
        <w:rPr>
          <w:rFonts w:ascii="Futuris" w:hAnsi="Futuris"/>
          <w:sz w:val="26"/>
        </w:rPr>
        <w:t>7</w:t>
      </w:r>
      <w:r w:rsidRPr="009D66E4">
        <w:rPr>
          <w:rFonts w:ascii="Futuris" w:hAnsi="Futuris"/>
          <w:sz w:val="26"/>
        </w:rPr>
        <w:t>. Трудовые отношения между генеральным директором и обществом оформляются срочным трудовым договором, заключаемым генеральным директором и председателем совета директоров общества, действующим от имени общества.</w:t>
      </w:r>
    </w:p>
    <w:p w14:paraId="17471046" w14:textId="77777777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             </w:t>
      </w:r>
    </w:p>
    <w:p w14:paraId="1C480122" w14:textId="77777777" w:rsidR="00AF51BD" w:rsidRPr="009D66E4" w:rsidRDefault="009F362B" w:rsidP="009F362B">
      <w:pPr>
        <w:numPr>
          <w:ilvl w:val="0"/>
          <w:numId w:val="1"/>
        </w:numPr>
        <w:ind w:firstLine="567"/>
        <w:jc w:val="center"/>
        <w:rPr>
          <w:rFonts w:ascii="Futuris" w:hAnsi="Futuris"/>
          <w:b/>
          <w:sz w:val="26"/>
        </w:rPr>
      </w:pPr>
      <w:r w:rsidRPr="009D66E4">
        <w:rPr>
          <w:rFonts w:ascii="Futuris" w:hAnsi="Futuris"/>
          <w:b/>
          <w:sz w:val="26"/>
        </w:rPr>
        <w:t>ПРАВА И ОБЯЗАННОСТИ ГЕНЕРАЛЬНОГО ДИРЕКТОРА</w:t>
      </w:r>
    </w:p>
    <w:p w14:paraId="0A6FEEBB" w14:textId="77777777" w:rsidR="00056A27" w:rsidRPr="009D66E4" w:rsidRDefault="00056A27" w:rsidP="00056A27">
      <w:pPr>
        <w:jc w:val="both"/>
        <w:rPr>
          <w:rFonts w:ascii="Futuris" w:hAnsi="Futuris"/>
          <w:b/>
          <w:sz w:val="26"/>
        </w:rPr>
      </w:pPr>
    </w:p>
    <w:p w14:paraId="5029682A" w14:textId="69D90F7D" w:rsidR="00056A27" w:rsidRPr="009D66E4" w:rsidRDefault="009F362B" w:rsidP="00056A27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3.1. Права и обязанности генерального директора по осуществлению руководства текущей деятельностью общества определяются законодательством Российской Федерации, уставом общества, настоящим положением и </w:t>
      </w:r>
      <w:r w:rsidR="00F94C9F">
        <w:rPr>
          <w:rFonts w:ascii="Futuris" w:hAnsi="Futuris"/>
          <w:sz w:val="26"/>
        </w:rPr>
        <w:t>трудовым договором</w:t>
      </w:r>
      <w:r w:rsidRPr="009D66E4">
        <w:rPr>
          <w:rFonts w:ascii="Futuris" w:hAnsi="Futuris"/>
          <w:sz w:val="26"/>
        </w:rPr>
        <w:t xml:space="preserve">. </w:t>
      </w:r>
    </w:p>
    <w:p w14:paraId="6A457084" w14:textId="77777777" w:rsidR="00907DCB" w:rsidRPr="009D66E4" w:rsidRDefault="009F362B" w:rsidP="00907DCB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3.2. Генеральный директор решает все вопросы текущей деятельности общества, за исключением вопросов, отнесенных к исключительной компетенции общего собрания акционеров общества и совета директоров общества.</w:t>
      </w:r>
    </w:p>
    <w:p w14:paraId="69F8D0AF" w14:textId="77777777" w:rsidR="00907DCB" w:rsidRPr="009D66E4" w:rsidRDefault="009F362B" w:rsidP="00907DCB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3.3. Генеральный директор без доверенности действует от имени общества, представляет и защищает его интересы в органах государственной власти и местного самоуправления, в арбитражных судах и судах общей юрисдикции, а также во всех российских и иностранных предприятиях, организациях и учреждениях всех форм собственности, в деловых отношениях с физическими лицами.</w:t>
      </w:r>
    </w:p>
    <w:p w14:paraId="7CA74BA9" w14:textId="77777777" w:rsidR="00907DCB" w:rsidRPr="009D66E4" w:rsidRDefault="009F362B" w:rsidP="00907DCB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3.4. Генеральный директор имеет право на: </w:t>
      </w:r>
    </w:p>
    <w:p w14:paraId="4A49695E" w14:textId="2C272A54" w:rsidR="00907DCB" w:rsidRPr="009D66E4" w:rsidRDefault="00CC407F" w:rsidP="00907DCB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</w:t>
      </w:r>
      <w:r w:rsidR="009252B0" w:rsidRPr="009D66E4">
        <w:rPr>
          <w:rFonts w:ascii="Futuris" w:hAnsi="Futuris"/>
          <w:sz w:val="26"/>
        </w:rPr>
        <w:t>о</w:t>
      </w:r>
      <w:r w:rsidR="009F362B" w:rsidRPr="009D66E4">
        <w:rPr>
          <w:rFonts w:ascii="Futuris" w:hAnsi="Futuris"/>
          <w:sz w:val="26"/>
        </w:rPr>
        <w:t>существление текущего руководства производственно-хозяйственной и финансово-экономической деятельностью общества, неся всю полноту ответственности за последствия принимаемых решений, сохранность и эффективное использование имущества общества, а также финансово-хозяйственные результаты    деятельности общества</w:t>
      </w:r>
      <w:r w:rsidR="00907DCB" w:rsidRPr="009D66E4">
        <w:rPr>
          <w:rFonts w:ascii="Futuris" w:hAnsi="Futuris"/>
          <w:sz w:val="26"/>
        </w:rPr>
        <w:t>;</w:t>
      </w:r>
    </w:p>
    <w:p w14:paraId="39303FD1" w14:textId="17E80CD5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</w:t>
      </w:r>
      <w:r w:rsidRPr="009D66E4">
        <w:rPr>
          <w:rFonts w:ascii="Futuris" w:hAnsi="Futuris"/>
          <w:sz w:val="26"/>
        </w:rPr>
        <w:t>р</w:t>
      </w:r>
      <w:r w:rsidR="009F362B" w:rsidRPr="009D66E4">
        <w:rPr>
          <w:rFonts w:ascii="Futuris" w:hAnsi="Futuris"/>
          <w:sz w:val="26"/>
        </w:rPr>
        <w:t>аспоряжение имуществом общества для обеспечения его текущей деятельности в пределах, установленных законодательством Российской Федерации, уставом общества, настоящим положением и трудовым договором;</w:t>
      </w:r>
    </w:p>
    <w:p w14:paraId="0A433DC4" w14:textId="629579D6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</w:t>
      </w:r>
      <w:r w:rsidR="009F362B" w:rsidRPr="009D66E4">
        <w:rPr>
          <w:rFonts w:ascii="Futuris" w:hAnsi="Futuris"/>
          <w:sz w:val="26"/>
        </w:rPr>
        <w:t>заключение гражданско-правовых, трудовых и иных договоров от имени общества, за исключением сделок, связанных с приобретением или продажей обществом движимого и недвижимого имущества, с ограничениями, установленными уставом общества, внутренними документами общества и решениями совета директоров общества;</w:t>
      </w:r>
    </w:p>
    <w:p w14:paraId="0EF5298F" w14:textId="7CB0E3EC" w:rsidR="00CC407F" w:rsidRPr="009D66E4" w:rsidRDefault="00CC407F" w:rsidP="00CC407F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/>
          <w:sz w:val="26"/>
        </w:rPr>
        <w:t xml:space="preserve">утверждение правил, процедур, положений о структурных подразделениях и других внутренних документов общества, за исключением документов, право </w:t>
      </w:r>
      <w:r w:rsidR="009F362B" w:rsidRPr="009D66E4">
        <w:rPr>
          <w:rFonts w:ascii="Futuris" w:hAnsi="Futuris" w:cs="Times New Roman"/>
          <w:sz w:val="26"/>
        </w:rPr>
        <w:t>утверждения которых входит в компетенцию общего собрания акционеров или совета директоров;</w:t>
      </w:r>
    </w:p>
    <w:p w14:paraId="4240AFB6" w14:textId="2352955E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утверждение штатного расписания общества, филиалов и представительств;</w:t>
      </w:r>
    </w:p>
    <w:p w14:paraId="5C820ADC" w14:textId="3238F02C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</w:t>
      </w:r>
      <w:r w:rsidR="009F362B" w:rsidRPr="009D66E4">
        <w:rPr>
          <w:rFonts w:ascii="Futuris" w:hAnsi="Futuris" w:cs="Times New Roman"/>
          <w:sz w:val="26"/>
        </w:rPr>
        <w:t>издание приказов и указаний, обязательных для исполнения всеми работниками общества;</w:t>
      </w:r>
    </w:p>
    <w:p w14:paraId="2BCB8FCA" w14:textId="1E85FFBB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определение размеров и форм оплаты труда работников общества;</w:t>
      </w:r>
      <w:r w:rsidR="009F362B" w:rsidRPr="009D66E4">
        <w:rPr>
          <w:rFonts w:ascii="Futuris" w:hAnsi="Futuris" w:cs="Times New Roman"/>
          <w:color w:val="000000"/>
          <w:sz w:val="26"/>
        </w:rPr>
        <w:t xml:space="preserve"> </w:t>
      </w:r>
    </w:p>
    <w:p w14:paraId="454E7890" w14:textId="77777777" w:rsidR="009D66E4" w:rsidRDefault="00CC407F" w:rsidP="009D66E4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утверждение должностных инструкций работников общества;</w:t>
      </w:r>
    </w:p>
    <w:p w14:paraId="00D1AF87" w14:textId="44251E0D" w:rsidR="00CC407F" w:rsidRPr="009D66E4" w:rsidRDefault="009D66E4" w:rsidP="009D66E4">
      <w:pPr>
        <w:ind w:firstLine="720"/>
        <w:jc w:val="both"/>
        <w:rPr>
          <w:rFonts w:ascii="Futuris" w:hAnsi="Futuris" w:cs="Times New Roman"/>
          <w:sz w:val="26"/>
        </w:rPr>
      </w:pPr>
      <w:r>
        <w:rPr>
          <w:rFonts w:ascii="Futuris" w:hAnsi="Futuris" w:cs="Times New Roman"/>
          <w:sz w:val="26"/>
        </w:rPr>
        <w:t xml:space="preserve">-   </w:t>
      </w:r>
      <w:r w:rsidR="009F362B" w:rsidRPr="009D66E4">
        <w:rPr>
          <w:rFonts w:ascii="Futuris" w:hAnsi="Futuris" w:cs="Times New Roman"/>
          <w:sz w:val="26"/>
        </w:rPr>
        <w:t>обеспечение разработки, заключения и выполнения коллективного договора;</w:t>
      </w:r>
    </w:p>
    <w:p w14:paraId="19E86EEB" w14:textId="27582135" w:rsidR="00CC407F" w:rsidRPr="009D66E4" w:rsidRDefault="00CC407F" w:rsidP="00CC407F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открытие в банках расчетных, валютных и других счетов;</w:t>
      </w:r>
    </w:p>
    <w:p w14:paraId="60C49EAF" w14:textId="6A9EB455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 w:cs="Times New Roman"/>
          <w:sz w:val="26"/>
        </w:rPr>
        <w:lastRenderedPageBreak/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принятие решений о предъявлении от имени общества претензий и исков к юридическим и физическим лицам и об удовлетворении претензий, предъявляемых к обществу;</w:t>
      </w:r>
    </w:p>
    <w:p w14:paraId="643ABF30" w14:textId="3098A27F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осуществление контроля за рациональным и экономным использованием материальных, трудовых и финансовых ресурсов общества;</w:t>
      </w:r>
    </w:p>
    <w:p w14:paraId="5374E415" w14:textId="44C842CD" w:rsidR="00CC407F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 xml:space="preserve">определение состава и объема сведений, составляющих коммерческую или служебную тайну общества, а также принимает меры </w:t>
      </w:r>
      <w:r w:rsidR="009F362B" w:rsidRPr="009D66E4">
        <w:rPr>
          <w:rFonts w:ascii="Futuris" w:hAnsi="Futuris" w:cs="Times New Roman"/>
          <w:color w:val="000000"/>
          <w:sz w:val="26"/>
        </w:rPr>
        <w:t>для защиты конфиденциальной информации об Обществе, а также не использовать такую информацию в своих интересах или интересах других лиц</w:t>
      </w:r>
      <w:r w:rsidR="009F362B" w:rsidRPr="009D66E4">
        <w:rPr>
          <w:rFonts w:ascii="Futuris" w:hAnsi="Futuris" w:cs="Times New Roman"/>
          <w:b/>
          <w:color w:val="000000"/>
          <w:sz w:val="26"/>
        </w:rPr>
        <w:t xml:space="preserve">, </w:t>
      </w:r>
      <w:r w:rsidR="009F362B" w:rsidRPr="009D66E4">
        <w:rPr>
          <w:rFonts w:ascii="Futuris" w:hAnsi="Futuris" w:cs="Times New Roman"/>
          <w:color w:val="000000"/>
          <w:sz w:val="26"/>
        </w:rPr>
        <w:t>не допущенных к этим сведениям;</w:t>
      </w:r>
    </w:p>
    <w:p w14:paraId="13EAA4DB" w14:textId="4138C7B0" w:rsidR="00AF51BD" w:rsidRPr="009D66E4" w:rsidRDefault="00CC407F" w:rsidP="00CC407F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>-</w:t>
      </w:r>
      <w:r w:rsidR="009D66E4">
        <w:rPr>
          <w:rFonts w:ascii="Futuris" w:hAnsi="Futuris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решение других вопросов текущей деятельности общества.</w:t>
      </w:r>
    </w:p>
    <w:p w14:paraId="386DC27A" w14:textId="77777777" w:rsidR="009252B0" w:rsidRPr="009D66E4" w:rsidRDefault="009F362B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3.5. Генеральный директор обязан:</w:t>
      </w:r>
    </w:p>
    <w:p w14:paraId="1DC8CA67" w14:textId="7DB39B10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добросовестно относиться к своим должностным обязанностям, соблюдать лояльность по отношению к обществу;</w:t>
      </w:r>
    </w:p>
    <w:p w14:paraId="3CA25728" w14:textId="28B062AF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принимать все необходимые меры, а также использовать все имеющиеся в его распоряжении возможности и ресурсы для динамичного развития общества, повышения эффективности его деятельности и увеличения прибыльности;</w:t>
      </w:r>
    </w:p>
    <w:p w14:paraId="45456A04" w14:textId="6F34327B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обеспечить выполнение решений, принятых общим собранием акционеров и советом директоров общества;</w:t>
      </w:r>
    </w:p>
    <w:p w14:paraId="109E83F0" w14:textId="47A7C4A4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организовать работу и эффективное взаимодействие всех структурных подразделений, цехов и производственных единиц, направлять их деятельность на развитие и совершенствование производства с учетом социальных и рыночных приоритетов, на повышение эффективности работы общества, рост объемов производства и увеличение прибыли, качества и конкурентоспособности производимой   продукции, ее соответствие мировым стандартам в целях завоевания отечественного и зарубежного рынка;</w:t>
      </w:r>
    </w:p>
    <w:p w14:paraId="15DF50AC" w14:textId="32500688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 xml:space="preserve">представлять по требованию членов совета директоров общества, членов ревизионной комиссии общества и представителей аудитора сведения, материалы и объяснения по любому вопросу, связанному с деятельностью общества; </w:t>
      </w:r>
    </w:p>
    <w:p w14:paraId="21C23E75" w14:textId="1CDC817E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принимать меры по обеспечению общества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труда;</w:t>
      </w:r>
    </w:p>
    <w:p w14:paraId="1E9C5EBA" w14:textId="5D16A45D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поддерживать атмосферу заинтересованности персонала в эффективной работе общества путем организации разработки и внедрения в практику систем мотивации и компенсации труда работников;</w:t>
      </w:r>
    </w:p>
    <w:p w14:paraId="2E89BCFE" w14:textId="693831C9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</w:t>
      </w:r>
      <w:r w:rsidR="009F362B" w:rsidRPr="009D66E4">
        <w:rPr>
          <w:rFonts w:ascii="Futuris" w:hAnsi="Futuris" w:cs="Times New Roman"/>
          <w:sz w:val="26"/>
        </w:rPr>
        <w:t>обеспечивать выплату заработной платы работникам общества в установленные сроки;</w:t>
      </w:r>
    </w:p>
    <w:p w14:paraId="74BB1696" w14:textId="5DEB6EFE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обеспечивать выполнение обществом всех обязательств перед федеральным, региональным и местным бюджетами, государственными внебюджетными</w:t>
      </w:r>
      <w:r w:rsidR="009F362B" w:rsidRPr="009D66E4">
        <w:rPr>
          <w:rFonts w:ascii="Futuris" w:hAnsi="Futuris"/>
          <w:sz w:val="26"/>
        </w:rPr>
        <w:t xml:space="preserve"> </w:t>
      </w:r>
      <w:r w:rsidR="009F362B" w:rsidRPr="009D66E4">
        <w:rPr>
          <w:rFonts w:ascii="Futuris" w:hAnsi="Futuris" w:cs="Times New Roman"/>
          <w:sz w:val="26"/>
        </w:rPr>
        <w:t>социальными фондами, поставщиками, заказчиками и кредиторами, а также гражданско-правовых и трудовых договоров;</w:t>
      </w:r>
    </w:p>
    <w:p w14:paraId="69B2A2E7" w14:textId="42247D3A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организовать ведение бухгалтерского учета и представление отчетности;</w:t>
      </w:r>
    </w:p>
    <w:p w14:paraId="52280DB7" w14:textId="5D445AFE" w:rsidR="009252B0" w:rsidRPr="009D66E4" w:rsidRDefault="009252B0" w:rsidP="009252B0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осуществлять организационно-техническое обеспечение деятельности общего собрания акционеров общества, совета директоров общества, ревизионной комиссии общества и аудитора общества;</w:t>
      </w:r>
    </w:p>
    <w:p w14:paraId="30F2A60D" w14:textId="01CB8D1D" w:rsidR="00F46C75" w:rsidRPr="009D66E4" w:rsidRDefault="009252B0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обеспечить соблюдение законности деятельности общества.</w:t>
      </w:r>
    </w:p>
    <w:p w14:paraId="1548CE30" w14:textId="77777777" w:rsidR="00F46C75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3.6. Генеральный директор вправе поручить решение отдельных вопросов, входящих в его компетенцию, руководителям структурных подразделений.</w:t>
      </w:r>
    </w:p>
    <w:p w14:paraId="6BBC6BD1" w14:textId="77777777" w:rsidR="00F46C75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3.7. Генеральный директор обязан своевременно ставить перед советом директоров общества вопросы о необходимости принятия того или иного решения, которые в соответствии с законодательством Российской Федерации, уставом общества находятся в компетенции общего собрания акционеров общества или совета директоров общества.</w:t>
      </w:r>
    </w:p>
    <w:p w14:paraId="143B33AF" w14:textId="77777777" w:rsidR="00F46C75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lastRenderedPageBreak/>
        <w:t>3.8.  Генеральный директор обязан довести до сведения совета директоров общества информацию о сделках, в которых он может быть признан заинтересованным лицом.</w:t>
      </w:r>
    </w:p>
    <w:p w14:paraId="613B0411" w14:textId="77777777" w:rsidR="00F46C75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3.9. Генеральный директор не вправе использовать свое положение и информацию о деятельности общества в личных интересах и интересах третьих лиц.</w:t>
      </w:r>
    </w:p>
    <w:p w14:paraId="676A01C0" w14:textId="77777777" w:rsidR="00F46C75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3.10. Генеральный директор не имеет права учреждать или принимать участие в других хозяйственных обществах и иных юридических лицах (за исключением участия в общественных объединениях, профессиональных союзах и политических партиях), вести любую предпринимательскую деятельность без получения согласия совета директоров общества.</w:t>
      </w:r>
    </w:p>
    <w:p w14:paraId="7DD79581" w14:textId="7FEDF8AD" w:rsidR="00AF51BD" w:rsidRPr="009D66E4" w:rsidRDefault="009F362B" w:rsidP="00F46C75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3.11. Совмещение генеральным директором должностей в органах управления других хозяйственных обществ и иных юридических лиц (за исключением участия в общественных объединениях, профессиональных союзах и политических партиях) допускается только с согласия совета директоров общества.</w:t>
      </w:r>
    </w:p>
    <w:p w14:paraId="528F5F36" w14:textId="77777777" w:rsidR="00AF51BD" w:rsidRPr="009D66E4" w:rsidRDefault="009F362B">
      <w:pPr>
        <w:jc w:val="both"/>
        <w:rPr>
          <w:rFonts w:ascii="Futuris" w:hAnsi="Futuris"/>
          <w:b/>
          <w:sz w:val="26"/>
        </w:rPr>
      </w:pPr>
      <w:r w:rsidRPr="009D66E4">
        <w:rPr>
          <w:rFonts w:ascii="Futuris" w:hAnsi="Futuris"/>
          <w:sz w:val="26"/>
        </w:rPr>
        <w:t xml:space="preserve">     </w:t>
      </w:r>
    </w:p>
    <w:p w14:paraId="61448371" w14:textId="77777777" w:rsidR="00AF51BD" w:rsidRPr="009D66E4" w:rsidRDefault="009F362B">
      <w:pPr>
        <w:numPr>
          <w:ilvl w:val="0"/>
          <w:numId w:val="1"/>
        </w:numPr>
        <w:jc w:val="center"/>
        <w:rPr>
          <w:rFonts w:ascii="Futuris" w:hAnsi="Futuris"/>
          <w:b/>
          <w:sz w:val="26"/>
        </w:rPr>
      </w:pPr>
      <w:r w:rsidRPr="009D66E4">
        <w:rPr>
          <w:rFonts w:ascii="Futuris" w:hAnsi="Futuris"/>
          <w:b/>
          <w:sz w:val="26"/>
        </w:rPr>
        <w:t>ОТВЕТСТВЕННОСТЬ ГЕНЕРАЛЬНОГО ДИРЕКТОРА</w:t>
      </w:r>
    </w:p>
    <w:p w14:paraId="1C736450" w14:textId="77777777" w:rsidR="00AF51BD" w:rsidRPr="009D66E4" w:rsidRDefault="00AF51BD">
      <w:pPr>
        <w:rPr>
          <w:rFonts w:ascii="Futuris" w:hAnsi="Futuris"/>
          <w:b/>
          <w:sz w:val="26"/>
        </w:rPr>
      </w:pPr>
    </w:p>
    <w:p w14:paraId="11DC17DF" w14:textId="68D21B28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</w:t>
      </w:r>
      <w:r w:rsidR="00F46C75" w:rsidRP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>4.1. Генеральный директор при осуществлении своих прав и исполнении обязанностей должен действовать в интересах общества, осуществлять свои права и исполнять обязанности в отношении общества добросовестно и разумно.</w:t>
      </w:r>
    </w:p>
    <w:p w14:paraId="438C9270" w14:textId="5F68C9C3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</w:t>
      </w:r>
      <w:r w:rsidR="00F46C75" w:rsidRP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>4.2. Генеральный директор несет ответственность перед обществом за убытки, причиненные его виновными действиями (бездействием), если иные основания ответственности не установлены федеральными законами и ответственность перед обществом или акционерами за убытки, причиненные его виновными действиями (бездействиями), нарушающими порядок приобретения акций общества, предусмотренный главой XI.1 Закона.</w:t>
      </w:r>
    </w:p>
    <w:p w14:paraId="02DAB705" w14:textId="52111DD2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</w:t>
      </w:r>
      <w:r w:rsidR="00F46C75" w:rsidRP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>4.3. Генеральный директор не несет ответственности, если решения, выполнение которых повлекло причинение обществу убытков, были приняты советом директоров общества или общим собранием акционеров общества.</w:t>
      </w:r>
    </w:p>
    <w:p w14:paraId="1BABF69D" w14:textId="75B1F546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</w:t>
      </w:r>
      <w:r w:rsidR="00F46C75" w:rsidRP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>4.4. При определении оснований и размера ответственности генерального директора должны быть приняты во внимание обычные условия делового оборота, разумный предпринимательский риск и иные обстоятельства, имеющие значение для дела.</w:t>
      </w:r>
    </w:p>
    <w:p w14:paraId="2F209691" w14:textId="471B8586" w:rsidR="00AF51BD" w:rsidRPr="009D66E4" w:rsidRDefault="009F362B" w:rsidP="009F362B">
      <w:pPr>
        <w:ind w:firstLine="567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 </w:t>
      </w:r>
      <w:r w:rsidR="00F46C75" w:rsidRPr="009D66E4">
        <w:rPr>
          <w:rFonts w:ascii="Futuris" w:hAnsi="Futuris"/>
          <w:sz w:val="26"/>
        </w:rPr>
        <w:tab/>
      </w:r>
      <w:r w:rsidRPr="009D66E4">
        <w:rPr>
          <w:rFonts w:ascii="Futuris" w:hAnsi="Futuris"/>
          <w:sz w:val="26"/>
        </w:rPr>
        <w:t xml:space="preserve">4.5. Общество или акционер (акционеры), владеющий в совокупности не менее чем 1 процентами размещенных обыкновенных акций общества, вправе обратиться в суд с иском к генеральному директору о возмещении убытков, причиненных обществу. </w:t>
      </w:r>
    </w:p>
    <w:p w14:paraId="103D05A1" w14:textId="77777777" w:rsidR="00AF51BD" w:rsidRPr="009D66E4" w:rsidRDefault="00AF51BD">
      <w:pPr>
        <w:jc w:val="center"/>
        <w:rPr>
          <w:rFonts w:ascii="Futuris" w:hAnsi="Futuris"/>
          <w:b/>
          <w:sz w:val="26"/>
        </w:rPr>
      </w:pPr>
    </w:p>
    <w:p w14:paraId="100DB9DF" w14:textId="77777777" w:rsidR="00AF51BD" w:rsidRPr="009D66E4" w:rsidRDefault="009F362B" w:rsidP="009F362B">
      <w:pPr>
        <w:numPr>
          <w:ilvl w:val="0"/>
          <w:numId w:val="1"/>
        </w:numPr>
        <w:jc w:val="center"/>
        <w:rPr>
          <w:rFonts w:ascii="Futuris" w:hAnsi="Futuris"/>
          <w:b/>
          <w:sz w:val="26"/>
        </w:rPr>
      </w:pPr>
      <w:r w:rsidRPr="009D66E4">
        <w:rPr>
          <w:rFonts w:ascii="Futuris" w:hAnsi="Futuris"/>
          <w:b/>
          <w:sz w:val="26"/>
        </w:rPr>
        <w:t>ПРЕКРАЩЕНИЕ ПОЛНОМОЧИЙ ГЕНЕРАЛЬНОГО ДИРЕКТОРА</w:t>
      </w:r>
    </w:p>
    <w:p w14:paraId="79A06551" w14:textId="77777777" w:rsidR="00AF51BD" w:rsidRPr="009D66E4" w:rsidRDefault="009F362B">
      <w:pPr>
        <w:jc w:val="both"/>
        <w:rPr>
          <w:rFonts w:ascii="Futuris" w:hAnsi="Futuris"/>
        </w:rPr>
      </w:pPr>
      <w:r w:rsidRPr="009D66E4">
        <w:rPr>
          <w:rFonts w:ascii="Futuris" w:hAnsi="Futuris"/>
          <w:sz w:val="26"/>
        </w:rPr>
        <w:t xml:space="preserve">     </w:t>
      </w:r>
      <w:bookmarkStart w:id="0" w:name="__DdeLink__192_2727475495"/>
      <w:bookmarkEnd w:id="0"/>
    </w:p>
    <w:p w14:paraId="195BD54E" w14:textId="05DE52B4" w:rsidR="00AF51BD" w:rsidRPr="009D66E4" w:rsidRDefault="009F362B" w:rsidP="00F46C75">
      <w:pPr>
        <w:ind w:firstLine="720"/>
        <w:jc w:val="both"/>
        <w:rPr>
          <w:rFonts w:ascii="Futuris" w:hAnsi="Futuris" w:cs="Times New Roman"/>
          <w:highlight w:val="yellow"/>
        </w:rPr>
      </w:pPr>
      <w:r w:rsidRPr="009D66E4">
        <w:rPr>
          <w:rFonts w:ascii="Futuris" w:hAnsi="Futuris" w:cs="Times New Roman"/>
          <w:sz w:val="26"/>
        </w:rPr>
        <w:t>5.1</w:t>
      </w:r>
      <w:r w:rsidR="00F46C75" w:rsidRPr="009D66E4">
        <w:rPr>
          <w:rFonts w:ascii="Futuris" w:hAnsi="Futuris" w:cs="Times New Roman"/>
          <w:sz w:val="26"/>
        </w:rPr>
        <w:t>.</w:t>
      </w:r>
      <w:r w:rsidRPr="009D66E4">
        <w:rPr>
          <w:rFonts w:ascii="Futuris" w:hAnsi="Futuris" w:cs="Times New Roman"/>
          <w:sz w:val="26"/>
        </w:rPr>
        <w:t xml:space="preserve"> Совет директоров общества вправе в любое время досрочно прекратить полномочия генерального директора, по основаниям, предусмотренным ст. 81 и 278 Трудового кодекса Российской Федерации. </w:t>
      </w:r>
    </w:p>
    <w:p w14:paraId="7312D4FE" w14:textId="276BB158" w:rsidR="00AF51BD" w:rsidRPr="009D66E4" w:rsidRDefault="009F362B" w:rsidP="009F362B">
      <w:pPr>
        <w:ind w:firstLine="567"/>
        <w:jc w:val="both"/>
        <w:rPr>
          <w:rFonts w:ascii="Futuris" w:hAnsi="Futuris" w:cs="Times New Roman"/>
          <w:highlight w:val="yellow"/>
        </w:rPr>
      </w:pPr>
      <w:r w:rsidRPr="009D66E4">
        <w:rPr>
          <w:rFonts w:ascii="Futuris" w:hAnsi="Futuris" w:cs="Times New Roman"/>
          <w:sz w:val="26"/>
        </w:rPr>
        <w:t xml:space="preserve"> </w:t>
      </w:r>
      <w:r w:rsidR="00F46C75" w:rsidRPr="009D66E4">
        <w:rPr>
          <w:rFonts w:ascii="Futuris" w:hAnsi="Futuris" w:cs="Times New Roman"/>
          <w:sz w:val="26"/>
        </w:rPr>
        <w:tab/>
      </w:r>
      <w:r w:rsidRPr="009D66E4">
        <w:rPr>
          <w:rFonts w:ascii="Futuris" w:hAnsi="Futuris" w:cs="Times New Roman"/>
          <w:sz w:val="26"/>
        </w:rPr>
        <w:t xml:space="preserve">Решение по вопросу досрочного прекращения полномочий генерального директора принимается большинством </w:t>
      </w:r>
      <w:r w:rsidR="00F46C75" w:rsidRPr="009D66E4">
        <w:rPr>
          <w:rFonts w:ascii="Futuris" w:hAnsi="Futuris" w:cs="Times New Roman"/>
          <w:sz w:val="26"/>
        </w:rPr>
        <w:t>в три четвертых</w:t>
      </w:r>
      <w:r w:rsidRPr="009D66E4">
        <w:rPr>
          <w:rFonts w:ascii="Futuris" w:hAnsi="Futuris" w:cs="Times New Roman"/>
          <w:sz w:val="26"/>
        </w:rPr>
        <w:t xml:space="preserve"> голосов </w:t>
      </w:r>
      <w:r w:rsidR="00F46C75" w:rsidRPr="009D66E4">
        <w:rPr>
          <w:rFonts w:ascii="Futuris" w:hAnsi="Futuris" w:cs="Times New Roman"/>
          <w:sz w:val="26"/>
        </w:rPr>
        <w:t xml:space="preserve">от общего количества избранных </w:t>
      </w:r>
      <w:r w:rsidRPr="009D66E4">
        <w:rPr>
          <w:rFonts w:ascii="Futuris" w:hAnsi="Futuris" w:cs="Times New Roman"/>
          <w:sz w:val="26"/>
        </w:rPr>
        <w:t xml:space="preserve">членов совета директоров </w:t>
      </w:r>
      <w:r w:rsidR="00F46C75" w:rsidRPr="009D66E4">
        <w:rPr>
          <w:rFonts w:ascii="Futuris" w:hAnsi="Futuris" w:cs="Times New Roman"/>
          <w:sz w:val="26"/>
        </w:rPr>
        <w:t>общества</w:t>
      </w:r>
      <w:r w:rsidRPr="009D66E4">
        <w:rPr>
          <w:rFonts w:ascii="Futuris" w:hAnsi="Futuris" w:cs="Times New Roman"/>
          <w:sz w:val="26"/>
        </w:rPr>
        <w:t>.</w:t>
      </w:r>
    </w:p>
    <w:p w14:paraId="19FD1169" w14:textId="77777777" w:rsidR="00F46C75" w:rsidRPr="009D66E4" w:rsidRDefault="009F362B" w:rsidP="00F46C75">
      <w:pPr>
        <w:ind w:firstLine="567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 xml:space="preserve"> </w:t>
      </w:r>
      <w:r w:rsidR="00F46C75" w:rsidRPr="009D66E4">
        <w:rPr>
          <w:rFonts w:ascii="Futuris" w:hAnsi="Futuris" w:cs="Times New Roman"/>
          <w:sz w:val="26"/>
        </w:rPr>
        <w:tab/>
      </w:r>
      <w:r w:rsidRPr="009D66E4">
        <w:rPr>
          <w:rFonts w:ascii="Futuris" w:hAnsi="Futuris" w:cs="Times New Roman"/>
          <w:sz w:val="26"/>
        </w:rPr>
        <w:t>5.2. Основаниями для рассмотрения советом директоров общества вопроса о досрочном прекращении полномочий генерального директора могут являться:</w:t>
      </w:r>
    </w:p>
    <w:p w14:paraId="4C9611F0" w14:textId="646E3EED" w:rsidR="00A848CA" w:rsidRPr="009D66E4" w:rsidRDefault="00F46C75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физическая невозможность исполнения генеральным директором своих обязанностей (смерть, признание безвестно отсутствующим, объявление умершим, длительная болезнь);</w:t>
      </w:r>
    </w:p>
    <w:p w14:paraId="3C093A85" w14:textId="3AADDBCB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</w:t>
      </w:r>
      <w:r w:rsidR="009F362B" w:rsidRPr="009D66E4">
        <w:rPr>
          <w:rFonts w:ascii="Futuris" w:hAnsi="Futuris" w:cs="Times New Roman"/>
          <w:sz w:val="26"/>
        </w:rPr>
        <w:t>недобросовестное исполнение своих обязанностей;</w:t>
      </w:r>
    </w:p>
    <w:p w14:paraId="75276974" w14:textId="380CF2E1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lastRenderedPageBreak/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причинение материального ущерба обществу, за исключением ущерба, связанного с обычным коммерческим риском;</w:t>
      </w:r>
    </w:p>
    <w:p w14:paraId="4DAF4CD9" w14:textId="04CEFE47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неисполнение плана финансово-хозяйственной деятельности общества, утвержденного советом директоров общества;</w:t>
      </w:r>
    </w:p>
    <w:p w14:paraId="714E7E70" w14:textId="52CBB853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 </w:t>
      </w:r>
      <w:r w:rsidR="009F362B" w:rsidRPr="009D66E4">
        <w:rPr>
          <w:rFonts w:ascii="Futuris" w:hAnsi="Futuris" w:cs="Times New Roman"/>
          <w:sz w:val="26"/>
        </w:rPr>
        <w:t>привлечение генерального директора к уголовной ответственности;</w:t>
      </w:r>
    </w:p>
    <w:p w14:paraId="65CE0333" w14:textId="6863A80B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</w:t>
      </w:r>
      <w:r w:rsidR="009F362B" w:rsidRPr="009D66E4">
        <w:rPr>
          <w:rFonts w:ascii="Futuris" w:hAnsi="Futuris" w:cs="Times New Roman"/>
          <w:sz w:val="26"/>
        </w:rPr>
        <w:t>сокрытие своей заинтересованности в совершении сделки с участием общества;</w:t>
      </w:r>
    </w:p>
    <w:p w14:paraId="751479F9" w14:textId="7ADE12ED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 </w:t>
      </w:r>
      <w:r w:rsidR="009F362B" w:rsidRPr="009D66E4">
        <w:rPr>
          <w:rFonts w:ascii="Futuris" w:hAnsi="Futuris" w:cs="Times New Roman"/>
          <w:sz w:val="26"/>
        </w:rPr>
        <w:t>невыполнение предписаний ревизионной комиссии общества;</w:t>
      </w:r>
    </w:p>
    <w:p w14:paraId="35453731" w14:textId="0EFAA709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 </w:t>
      </w:r>
      <w:r w:rsidR="009F362B" w:rsidRPr="009D66E4">
        <w:rPr>
          <w:rFonts w:ascii="Futuris" w:hAnsi="Futuris" w:cs="Times New Roman"/>
          <w:sz w:val="26"/>
        </w:rPr>
        <w:t>нарушение норм законодательства об акционерных обществах, положений устава общества, а также невыполнение решений общего собрания акционеров и совета директоров;</w:t>
      </w:r>
    </w:p>
    <w:p w14:paraId="3D9E32B0" w14:textId="69083D7C" w:rsidR="00A848CA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 </w:t>
      </w:r>
      <w:r w:rsidR="009F362B" w:rsidRPr="009D66E4">
        <w:rPr>
          <w:rFonts w:ascii="Futuris" w:hAnsi="Futuris" w:cs="Times New Roman"/>
          <w:sz w:val="26"/>
        </w:rPr>
        <w:t>разглашение конфиденциальной и инсайдерской информации об обществе;</w:t>
      </w:r>
    </w:p>
    <w:p w14:paraId="494A5519" w14:textId="759427AD" w:rsidR="00AF51BD" w:rsidRPr="009D66E4" w:rsidRDefault="00A848CA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>-</w:t>
      </w:r>
      <w:r w:rsidR="009D66E4">
        <w:rPr>
          <w:rFonts w:ascii="Futuris" w:hAnsi="Futuris" w:cs="Times New Roman"/>
          <w:sz w:val="26"/>
        </w:rPr>
        <w:t xml:space="preserve">    </w:t>
      </w:r>
      <w:r w:rsidR="009F362B" w:rsidRPr="009D66E4">
        <w:rPr>
          <w:rFonts w:ascii="Futuris" w:hAnsi="Futuris" w:cs="Times New Roman"/>
          <w:sz w:val="26"/>
        </w:rPr>
        <w:t>сокрытие информации о своем участии в работе органов управления других хозяйственных обществ и иных юридических лиц (за исключением участия в общественных объединениях, профессиональных союзах и политических партиях), о фактах ведения предпринимательской деятельности, учреждения и участия в других хозяйственных обществах, без согласия совета директоров общества.</w:t>
      </w:r>
    </w:p>
    <w:p w14:paraId="43AF7760" w14:textId="0650C81D" w:rsidR="00AF51BD" w:rsidRPr="009D66E4" w:rsidRDefault="009F362B" w:rsidP="009F362B">
      <w:pPr>
        <w:ind w:firstLine="567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 xml:space="preserve">  </w:t>
      </w:r>
      <w:r w:rsidR="008B3864">
        <w:rPr>
          <w:rFonts w:ascii="Futuris" w:hAnsi="Futuris" w:cs="Times New Roman"/>
          <w:sz w:val="26"/>
        </w:rPr>
        <w:t xml:space="preserve"> </w:t>
      </w:r>
      <w:r w:rsidRPr="009D66E4">
        <w:rPr>
          <w:rFonts w:ascii="Futuris" w:hAnsi="Futuris" w:cs="Times New Roman"/>
          <w:sz w:val="26"/>
        </w:rPr>
        <w:t>5.3. Полномочия исполняющего обязанности генерального директора прекращаются в момент избрания советом директоров нового генерального директора. Полномочия исполняющего обязанности генерального директора могут быть в любое время прекращены советом директоров общества.</w:t>
      </w:r>
    </w:p>
    <w:p w14:paraId="3D8368CE" w14:textId="09030D8B" w:rsidR="00AF51BD" w:rsidRPr="009D66E4" w:rsidRDefault="009F362B" w:rsidP="009F362B">
      <w:pPr>
        <w:ind w:firstLine="567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 xml:space="preserve">   5.4. Генеральный директор общества может переизбираться неограниченное число раз. </w:t>
      </w:r>
    </w:p>
    <w:p w14:paraId="755872E3" w14:textId="77777777" w:rsidR="00AF51BD" w:rsidRPr="009D66E4" w:rsidRDefault="00AF51BD">
      <w:pPr>
        <w:jc w:val="center"/>
        <w:rPr>
          <w:rFonts w:ascii="Futuris" w:hAnsi="Futuris" w:cs="Times New Roman"/>
          <w:b/>
          <w:sz w:val="26"/>
        </w:rPr>
      </w:pPr>
    </w:p>
    <w:p w14:paraId="5D3C5650" w14:textId="77777777" w:rsidR="00AF51BD" w:rsidRPr="009D66E4" w:rsidRDefault="009F362B">
      <w:pPr>
        <w:numPr>
          <w:ilvl w:val="0"/>
          <w:numId w:val="1"/>
        </w:numPr>
        <w:jc w:val="center"/>
        <w:rPr>
          <w:rFonts w:ascii="Futuris" w:hAnsi="Futuris" w:cs="Times New Roman"/>
          <w:b/>
          <w:sz w:val="26"/>
        </w:rPr>
      </w:pPr>
      <w:r w:rsidRPr="009D66E4">
        <w:rPr>
          <w:rFonts w:ascii="Futuris" w:hAnsi="Futuris" w:cs="Times New Roman"/>
          <w:b/>
          <w:sz w:val="26"/>
        </w:rPr>
        <w:t xml:space="preserve">ПРОЦЕДУРА УТВЕРЖДЕНИЯ И ИЗМЕНЕНИЯ НАСТОЯЩЕГО ПОЛОЖЕНИЯ </w:t>
      </w:r>
    </w:p>
    <w:p w14:paraId="6EC831F9" w14:textId="77777777" w:rsidR="00AF51BD" w:rsidRPr="009D66E4" w:rsidRDefault="009F362B">
      <w:pPr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 xml:space="preserve">       </w:t>
      </w:r>
    </w:p>
    <w:p w14:paraId="1132016A" w14:textId="444F08BC" w:rsidR="00AF51BD" w:rsidRPr="009D66E4" w:rsidRDefault="009F362B" w:rsidP="00A848CA">
      <w:pPr>
        <w:ind w:firstLine="720"/>
        <w:jc w:val="both"/>
        <w:rPr>
          <w:rFonts w:ascii="Futuris" w:hAnsi="Futuris" w:cs="Times New Roman"/>
          <w:sz w:val="26"/>
        </w:rPr>
      </w:pPr>
      <w:r w:rsidRPr="009D66E4">
        <w:rPr>
          <w:rFonts w:ascii="Futuris" w:hAnsi="Futuris" w:cs="Times New Roman"/>
          <w:sz w:val="26"/>
        </w:rPr>
        <w:t xml:space="preserve">6.1. Настоящее положение утверждается общим собранием акционеров общества. </w:t>
      </w:r>
    </w:p>
    <w:p w14:paraId="466CFEF9" w14:textId="77777777" w:rsidR="00AF51BD" w:rsidRPr="009D66E4" w:rsidRDefault="009F362B" w:rsidP="00A848CA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6.2. Настоящее положение и все вносимые в него изменения и дополнения вводятся в действие с момента их утверждения общим собранием акционеров общества. </w:t>
      </w:r>
    </w:p>
    <w:p w14:paraId="5E7E6A86" w14:textId="77777777" w:rsidR="00AF51BD" w:rsidRPr="009D66E4" w:rsidRDefault="009F362B" w:rsidP="00A848CA">
      <w:pPr>
        <w:ind w:firstLine="720"/>
        <w:jc w:val="both"/>
        <w:rPr>
          <w:rFonts w:ascii="Futuris" w:hAnsi="Futuris"/>
          <w:sz w:val="26"/>
        </w:rPr>
      </w:pPr>
      <w:r w:rsidRPr="009D66E4">
        <w:rPr>
          <w:rFonts w:ascii="Futuris" w:hAnsi="Futuris"/>
          <w:sz w:val="26"/>
        </w:rPr>
        <w:t xml:space="preserve">6.3. Если в результате изменения законодательных и нормативных актов Российской Федерации отдельные статьи настоящего положения вступают в противоречие с законодательными актами, они утрачивают силу и до момента внесения изменений в настоящее положение генеральный директор общества руководствуется законодательными актами Российской Федерации. </w:t>
      </w:r>
    </w:p>
    <w:p w14:paraId="32C98F3E" w14:textId="77777777" w:rsidR="00AF51BD" w:rsidRPr="009D66E4" w:rsidRDefault="00AF51BD">
      <w:pPr>
        <w:jc w:val="both"/>
        <w:rPr>
          <w:rFonts w:ascii="Futuris" w:hAnsi="Futuris"/>
          <w:sz w:val="26"/>
        </w:rPr>
      </w:pPr>
    </w:p>
    <w:p w14:paraId="7988FAF6" w14:textId="77777777" w:rsidR="00AF51BD" w:rsidRPr="009D66E4" w:rsidRDefault="00AF51BD">
      <w:pPr>
        <w:jc w:val="both"/>
        <w:rPr>
          <w:rFonts w:ascii="Futuris" w:hAnsi="Futuris"/>
          <w:sz w:val="26"/>
        </w:rPr>
      </w:pPr>
    </w:p>
    <w:p w14:paraId="1710AD79" w14:textId="77777777" w:rsidR="00AF51BD" w:rsidRPr="009D66E4" w:rsidRDefault="00AF51BD">
      <w:pPr>
        <w:ind w:firstLine="540"/>
        <w:jc w:val="center"/>
        <w:rPr>
          <w:rFonts w:ascii="Futuris" w:hAnsi="Futuris"/>
        </w:rPr>
      </w:pPr>
    </w:p>
    <w:sectPr w:rsidR="00AF51BD" w:rsidRPr="009D66E4" w:rsidSect="00122573">
      <w:footerReference w:type="default" r:id="rId8"/>
      <w:pgSz w:w="11906" w:h="16838"/>
      <w:pgMar w:top="1134" w:right="747" w:bottom="1134" w:left="1417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6DEF" w14:textId="77777777" w:rsidR="006363CD" w:rsidRDefault="006363CD" w:rsidP="002750BA">
      <w:r>
        <w:separator/>
      </w:r>
    </w:p>
  </w:endnote>
  <w:endnote w:type="continuationSeparator" w:id="0">
    <w:p w14:paraId="77AF336A" w14:textId="77777777" w:rsidR="006363CD" w:rsidRDefault="006363CD" w:rsidP="0027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106988"/>
      <w:docPartObj>
        <w:docPartGallery w:val="Page Numbers (Bottom of Page)"/>
        <w:docPartUnique/>
      </w:docPartObj>
    </w:sdtPr>
    <w:sdtEndPr/>
    <w:sdtContent>
      <w:p w14:paraId="44067680" w14:textId="77777777" w:rsidR="002750BA" w:rsidRDefault="002750B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4BE">
          <w:rPr>
            <w:noProof/>
          </w:rPr>
          <w:t>6</w:t>
        </w:r>
        <w:r>
          <w:fldChar w:fldCharType="end"/>
        </w:r>
      </w:p>
    </w:sdtContent>
  </w:sdt>
  <w:p w14:paraId="46FCD3C2" w14:textId="77777777" w:rsidR="002750BA" w:rsidRDefault="002750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D57E" w14:textId="77777777" w:rsidR="006363CD" w:rsidRDefault="006363CD" w:rsidP="002750BA">
      <w:r>
        <w:separator/>
      </w:r>
    </w:p>
  </w:footnote>
  <w:footnote w:type="continuationSeparator" w:id="0">
    <w:p w14:paraId="0AFFAE19" w14:textId="77777777" w:rsidR="006363CD" w:rsidRDefault="006363CD" w:rsidP="0027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07DC"/>
    <w:multiLevelType w:val="multilevel"/>
    <w:tmpl w:val="56880C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3777B9"/>
    <w:multiLevelType w:val="hybridMultilevel"/>
    <w:tmpl w:val="A334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F049A"/>
    <w:multiLevelType w:val="hybridMultilevel"/>
    <w:tmpl w:val="A334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0A49"/>
    <w:multiLevelType w:val="multilevel"/>
    <w:tmpl w:val="6E1CB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BD"/>
    <w:rsid w:val="00010253"/>
    <w:rsid w:val="00042A25"/>
    <w:rsid w:val="00056A27"/>
    <w:rsid w:val="00122573"/>
    <w:rsid w:val="001824BE"/>
    <w:rsid w:val="001F7417"/>
    <w:rsid w:val="002425CD"/>
    <w:rsid w:val="00257AFC"/>
    <w:rsid w:val="002645F9"/>
    <w:rsid w:val="002750BA"/>
    <w:rsid w:val="00443014"/>
    <w:rsid w:val="004500C7"/>
    <w:rsid w:val="006363CD"/>
    <w:rsid w:val="007E618C"/>
    <w:rsid w:val="008B3864"/>
    <w:rsid w:val="00907DCB"/>
    <w:rsid w:val="009252B0"/>
    <w:rsid w:val="009D66E4"/>
    <w:rsid w:val="009F362B"/>
    <w:rsid w:val="00A179D4"/>
    <w:rsid w:val="00A848CA"/>
    <w:rsid w:val="00AB6848"/>
    <w:rsid w:val="00AF51BD"/>
    <w:rsid w:val="00BB50A3"/>
    <w:rsid w:val="00C83EB1"/>
    <w:rsid w:val="00CC407F"/>
    <w:rsid w:val="00CF2A13"/>
    <w:rsid w:val="00DA7BE2"/>
    <w:rsid w:val="00EB4E8E"/>
    <w:rsid w:val="00F01EAB"/>
    <w:rsid w:val="00F46C75"/>
    <w:rsid w:val="00F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917"/>
  <w15:docId w15:val="{FC050883-8A76-41CD-93BB-71566373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pPr>
      <w:jc w:val="both"/>
    </w:pPr>
    <w:rPr>
      <w:rFonts w:ascii="Tahoma" w:hAnsi="Tahoma"/>
      <w:color w:val="0000FF"/>
      <w:sz w:val="22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styleId="2">
    <w:name w:val="Body Text 2"/>
    <w:qFormat/>
    <w:pPr>
      <w:jc w:val="both"/>
    </w:pPr>
    <w:rPr>
      <w:rFonts w:ascii="Arial" w:hAnsi="Arial"/>
      <w:sz w:val="22"/>
    </w:rPr>
  </w:style>
  <w:style w:type="paragraph" w:styleId="a7">
    <w:name w:val="Balloon Text"/>
    <w:qFormat/>
    <w:rPr>
      <w:rFonts w:ascii="Tahoma" w:hAnsi="Tahoma"/>
      <w:sz w:val="16"/>
    </w:rPr>
  </w:style>
  <w:style w:type="paragraph" w:styleId="a8">
    <w:name w:val="footer"/>
    <w:link w:val="a9"/>
    <w:uiPriority w:val="99"/>
    <w:rPr>
      <w:rFonts w:ascii="Arial" w:hAnsi="Arial"/>
      <w:sz w:val="22"/>
    </w:rPr>
  </w:style>
  <w:style w:type="paragraph" w:styleId="20">
    <w:name w:val="Body Text Indent 2"/>
    <w:qFormat/>
    <w:pPr>
      <w:shd w:val="clear" w:color="auto" w:fill="FFFFFF"/>
      <w:ind w:left="-540" w:firstLine="540"/>
      <w:jc w:val="both"/>
    </w:pPr>
    <w:rPr>
      <w:rFonts w:ascii="Tahoma" w:hAnsi="Tahoma"/>
      <w:color w:val="0000FF"/>
      <w:sz w:val="22"/>
    </w:rPr>
  </w:style>
  <w:style w:type="paragraph" w:styleId="aa">
    <w:name w:val="header"/>
    <w:rPr>
      <w:rFonts w:ascii="Arial" w:hAnsi="Arial"/>
      <w:sz w:val="22"/>
    </w:rPr>
  </w:style>
  <w:style w:type="paragraph" w:customStyle="1" w:styleId="Nonformat">
    <w:name w:val="Nonformat"/>
    <w:qFormat/>
    <w:rPr>
      <w:rFonts w:ascii="Consultant" w:hAnsi="Consultant"/>
    </w:rPr>
  </w:style>
  <w:style w:type="paragraph" w:styleId="ab">
    <w:name w:val="Body Text Indent"/>
    <w:pPr>
      <w:ind w:left="-540" w:firstLine="1080"/>
      <w:jc w:val="both"/>
    </w:pPr>
    <w:rPr>
      <w:rFonts w:ascii="Tahoma" w:hAnsi="Tahoma"/>
      <w:sz w:val="22"/>
    </w:rPr>
  </w:style>
  <w:style w:type="paragraph" w:styleId="ac">
    <w:name w:val="Plain Text"/>
    <w:qFormat/>
    <w:rPr>
      <w:rFonts w:ascii="Courier New" w:hAnsi="Courier New"/>
    </w:rPr>
  </w:style>
  <w:style w:type="paragraph" w:styleId="ad">
    <w:name w:val="Normal (Web)"/>
    <w:qFormat/>
    <w:pPr>
      <w:spacing w:before="100" w:after="100"/>
    </w:pPr>
    <w:rPr>
      <w:color w:val="000000"/>
      <w:sz w:val="24"/>
    </w:rPr>
  </w:style>
  <w:style w:type="paragraph" w:styleId="3">
    <w:name w:val="Body Text Indent 3"/>
    <w:qFormat/>
    <w:pPr>
      <w:shd w:val="clear" w:color="auto" w:fill="FFFFFF"/>
      <w:ind w:firstLine="540"/>
      <w:jc w:val="both"/>
    </w:pPr>
    <w:rPr>
      <w:rFonts w:ascii="Tahoma" w:hAnsi="Tahoma"/>
      <w:color w:val="0000FF"/>
      <w:sz w:val="22"/>
    </w:rPr>
  </w:style>
  <w:style w:type="paragraph" w:styleId="ae">
    <w:name w:val="annotation subject"/>
    <w:qFormat/>
    <w:rPr>
      <w:rFonts w:ascii="Arial" w:hAnsi="Arial"/>
      <w:b/>
    </w:rPr>
  </w:style>
  <w:style w:type="paragraph" w:styleId="af">
    <w:name w:val="annotation text"/>
    <w:qFormat/>
    <w:rPr>
      <w:rFonts w:ascii="Arial" w:hAnsi="Arial"/>
    </w:rPr>
  </w:style>
  <w:style w:type="paragraph" w:styleId="10">
    <w:name w:val="toc 1"/>
    <w:rPr>
      <w:rFonts w:ascii="Arial" w:hAnsi="Arial"/>
      <w:sz w:val="22"/>
    </w:rPr>
  </w:style>
  <w:style w:type="paragraph" w:customStyle="1" w:styleId="ConsNormal">
    <w:name w:val="ConsNormal"/>
    <w:qFormat/>
    <w:pPr>
      <w:ind w:firstLine="720"/>
    </w:pPr>
    <w:rPr>
      <w:rFonts w:ascii="Arial" w:hAnsi="Arial"/>
      <w:sz w:val="22"/>
    </w:rPr>
  </w:style>
  <w:style w:type="paragraph" w:styleId="30">
    <w:name w:val="Body Text 3"/>
    <w:qFormat/>
    <w:pPr>
      <w:jc w:val="both"/>
    </w:pPr>
    <w:rPr>
      <w:rFonts w:ascii="Tahoma" w:hAnsi="Tahoma"/>
      <w:sz w:val="24"/>
    </w:rPr>
  </w:style>
  <w:style w:type="character" w:customStyle="1" w:styleId="a9">
    <w:name w:val="Нижний колонтитул Знак"/>
    <w:basedOn w:val="a0"/>
    <w:link w:val="a8"/>
    <w:uiPriority w:val="99"/>
    <w:rsid w:val="002750BA"/>
    <w:rPr>
      <w:rFonts w:ascii="Arial" w:hAnsi="Arial"/>
      <w:sz w:val="22"/>
    </w:rPr>
  </w:style>
  <w:style w:type="table" w:styleId="af0">
    <w:name w:val="Table Grid"/>
    <w:basedOn w:val="a1"/>
    <w:uiPriority w:val="39"/>
    <w:rsid w:val="0012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генеральном директоре 2018.doc</vt:lpstr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генеральном директоре 2018.doc</dc:title>
  <dc:subject/>
  <dc:creator>Шаврина Елена</dc:creator>
  <dc:description/>
  <cp:lastModifiedBy>Перевозчикова Наталья</cp:lastModifiedBy>
  <cp:revision>22</cp:revision>
  <cp:lastPrinted>2021-06-07T11:44:00Z</cp:lastPrinted>
  <dcterms:created xsi:type="dcterms:W3CDTF">2021-06-07T11:56:00Z</dcterms:created>
  <dcterms:modified xsi:type="dcterms:W3CDTF">2021-06-08T10:06:00Z</dcterms:modified>
  <dc:language>ru-RU</dc:language>
</cp:coreProperties>
</file>